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sz w:val="36"/>
          <w:szCs w:val="36"/>
        </w:rPr>
      </w:pPr>
      <w:bookmarkStart w:id="0" w:name="_GoBack"/>
      <w:r>
        <w:rPr>
          <w:rFonts w:ascii="Times New Roman" w:hAnsi="Times New Roman" w:eastAsia="黑体" w:cs="Times New Roman"/>
          <w:sz w:val="36"/>
          <w:szCs w:val="36"/>
        </w:rPr>
        <w:t>《生物化学》课程思政案例</w:t>
      </w:r>
    </w:p>
    <w:bookmarkEnd w:id="0"/>
    <w:tbl>
      <w:tblPr>
        <w:tblStyle w:val="6"/>
        <w:tblW w:w="93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7"/>
        <w:gridCol w:w="669"/>
        <w:gridCol w:w="1316"/>
        <w:gridCol w:w="709"/>
        <w:gridCol w:w="2551"/>
        <w:gridCol w:w="1232"/>
        <w:gridCol w:w="23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jc w:val="center"/>
        </w:trPr>
        <w:tc>
          <w:tcPr>
            <w:tcW w:w="9300" w:type="dxa"/>
            <w:gridSpan w:val="7"/>
            <w:tcBorders>
              <w:bottom w:val="single" w:color="000000" w:sz="4" w:space="0"/>
            </w:tcBorders>
            <w:shd w:val="clear" w:color="auto" w:fill="F2DBDB" w:themeFill="accent2" w:themeFillTint="33"/>
            <w:vAlign w:val="center"/>
          </w:tcPr>
          <w:p>
            <w:pPr>
              <w:pStyle w:val="10"/>
              <w:tabs>
                <w:tab w:val="left" w:pos="3011"/>
              </w:tabs>
              <w:spacing w:before="1"/>
              <w:ind w:left="31" w:leftChars="15" w:right="26"/>
              <w:jc w:val="center"/>
              <w:rPr>
                <w:rFonts w:ascii="黑体" w:hAnsi="黑体" w:eastAsia="黑体" w:cs="Times New Roman"/>
                <w:bCs/>
                <w:sz w:val="24"/>
              </w:rPr>
            </w:pPr>
            <w:r>
              <w:rPr>
                <w:rFonts w:hint="eastAsia" w:ascii="黑体" w:hAnsi="黑体" w:eastAsia="黑体" w:cs="Times New Roman"/>
                <w:bCs/>
                <w:sz w:val="24"/>
              </w:rPr>
              <w:t>一、基本信息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jc w:val="center"/>
        </w:trPr>
        <w:tc>
          <w:tcPr>
            <w:tcW w:w="1166" w:type="dxa"/>
            <w:gridSpan w:val="2"/>
            <w:tcBorders>
              <w:bottom w:val="single" w:color="000000" w:sz="4" w:space="0"/>
              <w:right w:val="single" w:color="000000" w:sz="4" w:space="0"/>
            </w:tcBorders>
            <w:shd w:val="clear" w:color="auto" w:fill="auto"/>
            <w:vAlign w:val="center"/>
          </w:tcPr>
          <w:p>
            <w:pPr>
              <w:pStyle w:val="10"/>
              <w:jc w:val="center"/>
              <w:rPr>
                <w:rFonts w:ascii="Times New Roman" w:hAnsi="Times New Roman" w:cs="Times New Roman" w:eastAsiaTheme="minorEastAsia"/>
                <w:b/>
                <w:sz w:val="24"/>
              </w:rPr>
            </w:pPr>
            <w:r>
              <w:rPr>
                <w:rFonts w:hint="eastAsia" w:ascii="Times New Roman" w:hAnsi="Times New Roman" w:cs="Times New Roman" w:eastAsiaTheme="minorEastAsia"/>
                <w:b/>
                <w:sz w:val="24"/>
              </w:rPr>
              <w:t>课程名称</w:t>
            </w:r>
          </w:p>
        </w:tc>
        <w:tc>
          <w:tcPr>
            <w:tcW w:w="1316" w:type="dxa"/>
            <w:tcBorders>
              <w:left w:val="single" w:color="000000" w:sz="4" w:space="0"/>
              <w:bottom w:val="single" w:color="000000" w:sz="4" w:space="0"/>
              <w:right w:val="single" w:color="000000" w:sz="4" w:space="0"/>
            </w:tcBorders>
            <w:shd w:val="clear" w:color="auto" w:fill="auto"/>
            <w:vAlign w:val="center"/>
          </w:tcPr>
          <w:p>
            <w:pPr>
              <w:pStyle w:val="10"/>
              <w:tabs>
                <w:tab w:val="left" w:pos="4820"/>
              </w:tabs>
              <w:spacing w:line="312" w:lineRule="auto"/>
              <w:jc w:val="center"/>
              <w:rPr>
                <w:rFonts w:ascii="Times New Roman" w:hAnsi="Times New Roman" w:cs="Times New Roman" w:eastAsiaTheme="minorEastAsia"/>
                <w:sz w:val="24"/>
              </w:rPr>
            </w:pPr>
            <w:r>
              <w:rPr>
                <w:rFonts w:hint="eastAsia" w:ascii="Times New Roman" w:hAnsi="Times New Roman" w:cs="Times New Roman" w:eastAsiaTheme="minorEastAsia"/>
                <w:sz w:val="24"/>
              </w:rPr>
              <w:t>生物化学</w:t>
            </w:r>
          </w:p>
        </w:tc>
        <w:tc>
          <w:tcPr>
            <w:tcW w:w="709" w:type="dxa"/>
            <w:tcBorders>
              <w:left w:val="single" w:color="000000" w:sz="4" w:space="0"/>
              <w:bottom w:val="single" w:color="000000" w:sz="4" w:space="0"/>
              <w:right w:val="single" w:color="000000" w:sz="4" w:space="0"/>
            </w:tcBorders>
            <w:shd w:val="clear" w:color="auto" w:fill="auto"/>
          </w:tcPr>
          <w:p>
            <w:pPr>
              <w:pStyle w:val="10"/>
              <w:spacing w:line="312" w:lineRule="auto"/>
              <w:jc w:val="center"/>
              <w:rPr>
                <w:rFonts w:ascii="Times New Roman" w:hAnsi="Times New Roman" w:cs="Times New Roman" w:eastAsiaTheme="minorEastAsia"/>
                <w:b/>
                <w:sz w:val="24"/>
              </w:rPr>
            </w:pPr>
            <w:r>
              <w:rPr>
                <w:rFonts w:ascii="Times New Roman" w:hAnsi="Times New Roman" w:cs="Times New Roman" w:eastAsiaTheme="minorEastAsia"/>
                <w:b/>
                <w:sz w:val="24"/>
              </w:rPr>
              <w:t>章节</w:t>
            </w:r>
          </w:p>
          <w:p>
            <w:pPr>
              <w:pStyle w:val="10"/>
              <w:spacing w:line="312" w:lineRule="auto"/>
              <w:jc w:val="center"/>
              <w:rPr>
                <w:rFonts w:ascii="Times New Roman" w:hAnsi="Times New Roman" w:cs="Times New Roman" w:eastAsiaTheme="minorEastAsia"/>
                <w:b/>
                <w:sz w:val="24"/>
              </w:rPr>
            </w:pPr>
            <w:r>
              <w:rPr>
                <w:rFonts w:ascii="Times New Roman" w:hAnsi="Times New Roman" w:cs="Times New Roman" w:eastAsiaTheme="minorEastAsia"/>
                <w:b/>
                <w:sz w:val="24"/>
              </w:rPr>
              <w:t>名称</w:t>
            </w:r>
          </w:p>
        </w:tc>
        <w:tc>
          <w:tcPr>
            <w:tcW w:w="2551" w:type="dxa"/>
            <w:tcBorders>
              <w:left w:val="single" w:color="000000" w:sz="4" w:space="0"/>
              <w:bottom w:val="single" w:color="000000" w:sz="4" w:space="0"/>
              <w:right w:val="single" w:color="auto" w:sz="4" w:space="0"/>
            </w:tcBorders>
            <w:shd w:val="clear" w:color="auto" w:fill="auto"/>
            <w:vAlign w:val="center"/>
          </w:tcPr>
          <w:p>
            <w:pPr>
              <w:pStyle w:val="10"/>
              <w:tabs>
                <w:tab w:val="left" w:pos="3011"/>
              </w:tabs>
              <w:spacing w:line="312" w:lineRule="auto"/>
              <w:ind w:left="31" w:leftChars="15" w:right="26"/>
              <w:jc w:val="center"/>
              <w:rPr>
                <w:rFonts w:ascii="Times New Roman" w:hAnsi="Times New Roman" w:cs="Times New Roman" w:eastAsiaTheme="minorEastAsia"/>
                <w:sz w:val="24"/>
              </w:rPr>
            </w:pPr>
            <w:r>
              <w:rPr>
                <w:rFonts w:ascii="Times New Roman" w:hAnsi="Times New Roman" w:cs="Times New Roman" w:eastAsiaTheme="minorEastAsia"/>
                <w:sz w:val="24"/>
              </w:rPr>
              <w:t>第四章 蛋白质化学：</w:t>
            </w:r>
          </w:p>
          <w:p>
            <w:pPr>
              <w:pStyle w:val="10"/>
              <w:tabs>
                <w:tab w:val="left" w:pos="3011"/>
              </w:tabs>
              <w:spacing w:line="312" w:lineRule="auto"/>
              <w:ind w:left="31" w:leftChars="15" w:right="26"/>
              <w:jc w:val="center"/>
              <w:rPr>
                <w:rFonts w:ascii="Times New Roman" w:hAnsi="Times New Roman" w:cs="Times New Roman" w:eastAsiaTheme="minorEastAsia"/>
                <w:sz w:val="24"/>
              </w:rPr>
            </w:pPr>
            <w:r>
              <w:rPr>
                <w:rFonts w:ascii="Times New Roman" w:hAnsi="Times New Roman" w:cs="Times New Roman" w:eastAsiaTheme="minorEastAsia"/>
                <w:sz w:val="24"/>
              </w:rPr>
              <w:t>球状蛋白—血红蛋白</w:t>
            </w:r>
          </w:p>
        </w:tc>
        <w:tc>
          <w:tcPr>
            <w:tcW w:w="1232" w:type="dxa"/>
            <w:tcBorders>
              <w:left w:val="single" w:color="auto" w:sz="4" w:space="0"/>
              <w:bottom w:val="single" w:color="000000" w:sz="4" w:space="0"/>
              <w:right w:val="single" w:color="auto" w:sz="4" w:space="0"/>
            </w:tcBorders>
            <w:shd w:val="clear" w:color="auto" w:fill="auto"/>
            <w:vAlign w:val="center"/>
          </w:tcPr>
          <w:p>
            <w:pPr>
              <w:pStyle w:val="10"/>
              <w:tabs>
                <w:tab w:val="left" w:pos="3011"/>
              </w:tabs>
              <w:spacing w:line="312" w:lineRule="auto"/>
              <w:ind w:right="26"/>
              <w:jc w:val="center"/>
              <w:rPr>
                <w:rFonts w:ascii="Times New Roman" w:hAnsi="Times New Roman" w:cs="Times New Roman" w:eastAsiaTheme="minorEastAsia"/>
                <w:sz w:val="24"/>
              </w:rPr>
            </w:pPr>
            <w:r>
              <w:rPr>
                <w:rFonts w:hint="eastAsia" w:ascii="Times New Roman" w:hAnsi="Times New Roman" w:cs="Times New Roman" w:eastAsiaTheme="minorEastAsia"/>
                <w:b/>
                <w:sz w:val="24"/>
              </w:rPr>
              <w:t>授课对象</w:t>
            </w:r>
          </w:p>
        </w:tc>
        <w:tc>
          <w:tcPr>
            <w:tcW w:w="2326" w:type="dxa"/>
            <w:tcBorders>
              <w:left w:val="single" w:color="auto" w:sz="4" w:space="0"/>
              <w:bottom w:val="single" w:color="000000" w:sz="4" w:space="0"/>
            </w:tcBorders>
            <w:shd w:val="clear" w:color="auto" w:fill="auto"/>
            <w:vAlign w:val="center"/>
          </w:tcPr>
          <w:p>
            <w:pPr>
              <w:pStyle w:val="10"/>
              <w:tabs>
                <w:tab w:val="left" w:pos="3011"/>
              </w:tabs>
              <w:spacing w:line="312" w:lineRule="auto"/>
              <w:ind w:right="26"/>
              <w:jc w:val="center"/>
              <w:rPr>
                <w:rFonts w:ascii="Times New Roman" w:hAnsi="Times New Roman" w:cs="Times New Roman" w:eastAsiaTheme="minorEastAsia"/>
                <w:sz w:val="24"/>
              </w:rPr>
            </w:pPr>
            <w:r>
              <w:rPr>
                <w:rFonts w:ascii="Times New Roman" w:hAnsi="Times New Roman" w:cs="Times New Roman" w:eastAsiaTheme="minorEastAsia"/>
                <w:sz w:val="24"/>
              </w:rPr>
              <w:t>食品科学与工程</w:t>
            </w:r>
            <w:r>
              <w:rPr>
                <w:rFonts w:hint="eastAsia" w:ascii="Times New Roman" w:hAnsi="Times New Roman" w:cs="Times New Roman" w:eastAsiaTheme="minorEastAsia"/>
                <w:sz w:val="24"/>
              </w:rPr>
              <w:t>专业二年级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jc w:val="center"/>
        </w:trPr>
        <w:tc>
          <w:tcPr>
            <w:tcW w:w="1166" w:type="dxa"/>
            <w:gridSpan w:val="2"/>
            <w:tcBorders>
              <w:top w:val="single" w:color="000000" w:sz="4" w:space="0"/>
              <w:bottom w:val="single" w:color="000000" w:sz="4" w:space="0"/>
              <w:right w:val="single" w:color="000000" w:sz="4" w:space="0"/>
            </w:tcBorders>
            <w:shd w:val="clear" w:color="auto" w:fill="auto"/>
            <w:vAlign w:val="center"/>
          </w:tcPr>
          <w:p>
            <w:pPr>
              <w:pStyle w:val="10"/>
              <w:jc w:val="center"/>
              <w:rPr>
                <w:rFonts w:ascii="Times New Roman" w:hAnsi="Times New Roman" w:cs="Times New Roman" w:eastAsiaTheme="minorEastAsia"/>
                <w:sz w:val="24"/>
              </w:rPr>
            </w:pPr>
            <w:r>
              <w:rPr>
                <w:rFonts w:hint="eastAsia" w:ascii="Times New Roman" w:hAnsi="Times New Roman" w:cs="Times New Roman" w:eastAsiaTheme="minorEastAsia"/>
                <w:b/>
                <w:sz w:val="24"/>
              </w:rPr>
              <w:t>授课</w:t>
            </w:r>
            <w:r>
              <w:rPr>
                <w:rFonts w:ascii="Times New Roman" w:hAnsi="Times New Roman" w:cs="Times New Roman" w:eastAsiaTheme="minorEastAsia"/>
                <w:b/>
                <w:sz w:val="24"/>
              </w:rPr>
              <w:t>方式</w:t>
            </w:r>
          </w:p>
        </w:tc>
        <w:tc>
          <w:tcPr>
            <w:tcW w:w="1316"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0"/>
              <w:spacing w:line="312" w:lineRule="auto"/>
              <w:jc w:val="center"/>
              <w:rPr>
                <w:rFonts w:ascii="Times New Roman" w:hAnsi="Times New Roman" w:cs="Times New Roman" w:eastAsiaTheme="minorEastAsia"/>
                <w:sz w:val="24"/>
              </w:rPr>
            </w:pPr>
            <w:r>
              <w:rPr>
                <w:rFonts w:hint="eastAsia" w:ascii="Times New Roman" w:hAnsi="Times New Roman" w:cs="Times New Roman" w:eastAsiaTheme="minorEastAsia"/>
                <w:sz w:val="24"/>
              </w:rPr>
              <w:t>混合式教学</w:t>
            </w:r>
          </w:p>
        </w:tc>
        <w:tc>
          <w:tcPr>
            <w:tcW w:w="709"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0"/>
              <w:spacing w:line="312" w:lineRule="auto"/>
              <w:jc w:val="center"/>
              <w:rPr>
                <w:rFonts w:ascii="Times New Roman" w:hAnsi="Times New Roman" w:cs="Times New Roman" w:eastAsiaTheme="minorEastAsia"/>
                <w:sz w:val="24"/>
              </w:rPr>
            </w:pPr>
            <w:r>
              <w:rPr>
                <w:rFonts w:ascii="Times New Roman" w:hAnsi="Times New Roman" w:cs="Times New Roman" w:eastAsiaTheme="minorEastAsia"/>
                <w:b/>
                <w:sz w:val="24"/>
              </w:rPr>
              <w:t>学时</w:t>
            </w:r>
          </w:p>
        </w:tc>
        <w:tc>
          <w:tcPr>
            <w:tcW w:w="2551"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0"/>
              <w:spacing w:line="312" w:lineRule="auto"/>
              <w:jc w:val="center"/>
              <w:rPr>
                <w:rFonts w:ascii="Times New Roman" w:hAnsi="Times New Roman" w:cs="Times New Roman" w:eastAsiaTheme="minorEastAsia"/>
                <w:sz w:val="24"/>
              </w:rPr>
            </w:pPr>
            <w:r>
              <w:rPr>
                <w:rFonts w:ascii="Times New Roman" w:hAnsi="Times New Roman" w:cs="Times New Roman" w:eastAsiaTheme="minorEastAsia"/>
                <w:sz w:val="24"/>
              </w:rPr>
              <w:t>1学时(45分钟)</w:t>
            </w:r>
          </w:p>
        </w:tc>
        <w:tc>
          <w:tcPr>
            <w:tcW w:w="1232"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0"/>
              <w:spacing w:line="312" w:lineRule="auto"/>
              <w:jc w:val="center"/>
              <w:rPr>
                <w:rFonts w:ascii="Times New Roman" w:hAnsi="Times New Roman" w:cs="Times New Roman" w:eastAsiaTheme="minorEastAsia"/>
                <w:b/>
                <w:bCs/>
                <w:sz w:val="24"/>
              </w:rPr>
            </w:pPr>
            <w:r>
              <w:rPr>
                <w:rFonts w:hint="eastAsia" w:ascii="Times New Roman" w:hAnsi="Times New Roman" w:cs="Times New Roman" w:eastAsiaTheme="minorEastAsia"/>
                <w:b/>
                <w:bCs/>
                <w:sz w:val="24"/>
              </w:rPr>
              <w:t>主讲教师</w:t>
            </w:r>
          </w:p>
        </w:tc>
        <w:tc>
          <w:tcPr>
            <w:tcW w:w="2326" w:type="dxa"/>
            <w:tcBorders>
              <w:top w:val="single" w:color="000000" w:sz="4" w:space="0"/>
              <w:left w:val="single" w:color="auto" w:sz="4" w:space="0"/>
              <w:bottom w:val="single" w:color="000000" w:sz="4" w:space="0"/>
            </w:tcBorders>
            <w:shd w:val="clear" w:color="auto" w:fill="auto"/>
            <w:vAlign w:val="center"/>
          </w:tcPr>
          <w:p>
            <w:pPr>
              <w:pStyle w:val="10"/>
              <w:spacing w:line="312" w:lineRule="auto"/>
              <w:jc w:val="center"/>
              <w:rPr>
                <w:rFonts w:ascii="Times New Roman" w:hAnsi="Times New Roman" w:cs="Times New Roman" w:eastAsiaTheme="minorEastAsia"/>
                <w:sz w:val="24"/>
              </w:rPr>
            </w:pPr>
            <w:r>
              <w:rPr>
                <w:rFonts w:hint="eastAsia" w:ascii="Times New Roman" w:hAnsi="Times New Roman" w:cs="Times New Roman" w:eastAsiaTheme="minorEastAsia"/>
                <w:sz w:val="24"/>
              </w:rPr>
              <w:t>董玉玮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jc w:val="center"/>
        </w:trPr>
        <w:tc>
          <w:tcPr>
            <w:tcW w:w="9300" w:type="dxa"/>
            <w:gridSpan w:val="7"/>
            <w:tcBorders>
              <w:top w:val="single" w:color="000000" w:sz="4" w:space="0"/>
              <w:bottom w:val="single" w:color="auto" w:sz="4" w:space="0"/>
            </w:tcBorders>
            <w:shd w:val="clear" w:color="auto" w:fill="F2DBDB" w:themeFill="accent2" w:themeFillTint="33"/>
            <w:vAlign w:val="center"/>
          </w:tcPr>
          <w:p>
            <w:pPr>
              <w:pStyle w:val="10"/>
              <w:jc w:val="center"/>
              <w:rPr>
                <w:rFonts w:ascii="黑体" w:hAnsi="黑体" w:eastAsia="黑体" w:cs="Times New Roman"/>
                <w:bCs/>
                <w:sz w:val="24"/>
              </w:rPr>
            </w:pPr>
            <w:r>
              <w:rPr>
                <w:rFonts w:hint="eastAsia" w:ascii="黑体" w:hAnsi="黑体" w:eastAsia="黑体" w:cs="Times New Roman"/>
                <w:bCs/>
                <w:sz w:val="24"/>
              </w:rPr>
              <w:t>二、学情分析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jc w:val="center"/>
        </w:trPr>
        <w:tc>
          <w:tcPr>
            <w:tcW w:w="1166" w:type="dxa"/>
            <w:gridSpan w:val="2"/>
            <w:tcBorders>
              <w:top w:val="single" w:color="000000" w:sz="4" w:space="0"/>
              <w:bottom w:val="single" w:color="auto" w:sz="4" w:space="0"/>
              <w:right w:val="single" w:color="000000" w:sz="4" w:space="0"/>
            </w:tcBorders>
            <w:shd w:val="clear" w:color="auto" w:fill="auto"/>
            <w:vAlign w:val="center"/>
          </w:tcPr>
          <w:p>
            <w:pPr>
              <w:pStyle w:val="10"/>
              <w:jc w:val="center"/>
              <w:rPr>
                <w:rFonts w:ascii="Times New Roman" w:hAnsi="Times New Roman" w:cs="Times New Roman" w:eastAsiaTheme="minorEastAsia"/>
                <w:b/>
                <w:sz w:val="24"/>
              </w:rPr>
            </w:pPr>
            <w:r>
              <w:rPr>
                <w:rFonts w:hint="eastAsia" w:ascii="Times New Roman" w:hAnsi="Times New Roman" w:cs="Times New Roman" w:eastAsiaTheme="minorEastAsia"/>
                <w:b/>
                <w:sz w:val="24"/>
              </w:rPr>
              <w:t>知识基础</w:t>
            </w:r>
          </w:p>
        </w:tc>
        <w:tc>
          <w:tcPr>
            <w:tcW w:w="8134" w:type="dxa"/>
            <w:gridSpan w:val="5"/>
            <w:tcBorders>
              <w:top w:val="single" w:color="000000" w:sz="4" w:space="0"/>
              <w:left w:val="single" w:color="000000" w:sz="4" w:space="0"/>
              <w:bottom w:val="single" w:color="auto" w:sz="4" w:space="0"/>
            </w:tcBorders>
            <w:shd w:val="clear" w:color="auto" w:fill="auto"/>
          </w:tcPr>
          <w:p>
            <w:pPr>
              <w:pStyle w:val="10"/>
              <w:spacing w:line="312" w:lineRule="auto"/>
              <w:ind w:left="40" w:right="25" w:rightChars="12" w:firstLine="456" w:firstLineChars="190"/>
              <w:jc w:val="both"/>
              <w:rPr>
                <w:rFonts w:ascii="Times New Roman" w:hAnsi="Times New Roman" w:cs="Times New Roman" w:eastAsiaTheme="minorEastAsia"/>
                <w:sz w:val="24"/>
              </w:rPr>
            </w:pPr>
            <w:r>
              <w:rPr>
                <w:rFonts w:ascii="Times New Roman" w:hAnsi="Times New Roman" w:cs="Times New Roman" w:eastAsiaTheme="minorEastAsia"/>
                <w:sz w:val="24"/>
              </w:rPr>
              <w:t>前期对血红蛋白运输氧气的功能有较为粗浅的认识，已经掌握上一节肌红蛋白的三级结构特征，但对血红蛋白四级结构缺乏基本的认识。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4" w:hRule="atLeast"/>
          <w:jc w:val="center"/>
        </w:trPr>
        <w:tc>
          <w:tcPr>
            <w:tcW w:w="1166" w:type="dxa"/>
            <w:gridSpan w:val="2"/>
            <w:tcBorders>
              <w:top w:val="single" w:color="auto" w:sz="4" w:space="0"/>
              <w:bottom w:val="single" w:color="auto" w:sz="4" w:space="0"/>
              <w:right w:val="single" w:color="000000" w:sz="4" w:space="0"/>
            </w:tcBorders>
            <w:shd w:val="clear" w:color="auto" w:fill="auto"/>
            <w:vAlign w:val="center"/>
          </w:tcPr>
          <w:p>
            <w:pPr>
              <w:pStyle w:val="10"/>
              <w:jc w:val="center"/>
              <w:rPr>
                <w:rFonts w:ascii="Times New Roman" w:hAnsi="Times New Roman" w:cs="Times New Roman" w:eastAsiaTheme="minorEastAsia"/>
                <w:b/>
                <w:bCs/>
                <w:sz w:val="24"/>
              </w:rPr>
            </w:pPr>
            <w:r>
              <w:rPr>
                <w:rFonts w:ascii="Times New Roman" w:hAnsi="Times New Roman" w:cs="Times New Roman" w:eastAsiaTheme="minorEastAsia"/>
                <w:b/>
                <w:bCs/>
                <w:sz w:val="24"/>
              </w:rPr>
              <w:t>能力水平</w:t>
            </w:r>
          </w:p>
        </w:tc>
        <w:tc>
          <w:tcPr>
            <w:tcW w:w="8134" w:type="dxa"/>
            <w:gridSpan w:val="5"/>
            <w:tcBorders>
              <w:top w:val="single" w:color="auto" w:sz="4" w:space="0"/>
              <w:left w:val="single" w:color="000000" w:sz="4" w:space="0"/>
              <w:bottom w:val="single" w:color="auto" w:sz="4" w:space="0"/>
            </w:tcBorders>
            <w:shd w:val="clear" w:color="auto" w:fill="auto"/>
          </w:tcPr>
          <w:p>
            <w:pPr>
              <w:pStyle w:val="10"/>
              <w:spacing w:line="312" w:lineRule="auto"/>
              <w:ind w:left="40" w:right="16" w:firstLine="446" w:firstLineChars="186"/>
              <w:jc w:val="both"/>
              <w:rPr>
                <w:rFonts w:ascii="Times New Roman" w:hAnsi="Times New Roman" w:cs="Times New Roman" w:eastAsiaTheme="minorEastAsia"/>
                <w:sz w:val="24"/>
              </w:rPr>
            </w:pPr>
            <w:r>
              <w:rPr>
                <w:rFonts w:ascii="Times New Roman" w:hAnsi="Times New Roman" w:cs="Times New Roman" w:eastAsiaTheme="minorEastAsia"/>
                <w:sz w:val="24"/>
              </w:rPr>
              <w:t>发现、分析和解决问题的能力还有待提高，有的学生不擅长分析，有的学生不擅长表述和总结，个别基础薄弱的学生会对结构和功能的关系理解不深刻，大部分同学解决复杂问题的能力较弱。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jc w:val="center"/>
        </w:trPr>
        <w:tc>
          <w:tcPr>
            <w:tcW w:w="1166" w:type="dxa"/>
            <w:gridSpan w:val="2"/>
            <w:tcBorders>
              <w:top w:val="single" w:color="auto" w:sz="4" w:space="0"/>
              <w:bottom w:val="single" w:color="000000" w:sz="4" w:space="0"/>
              <w:right w:val="single" w:color="000000" w:sz="4" w:space="0"/>
            </w:tcBorders>
            <w:shd w:val="clear" w:color="auto" w:fill="auto"/>
            <w:vAlign w:val="center"/>
          </w:tcPr>
          <w:p>
            <w:pPr>
              <w:pStyle w:val="10"/>
              <w:jc w:val="center"/>
              <w:rPr>
                <w:rFonts w:ascii="Times New Roman" w:hAnsi="Times New Roman" w:cs="Times New Roman" w:eastAsiaTheme="minorEastAsia"/>
                <w:b/>
                <w:bCs/>
                <w:sz w:val="24"/>
              </w:rPr>
            </w:pPr>
            <w:r>
              <w:rPr>
                <w:rFonts w:ascii="Times New Roman" w:hAnsi="Times New Roman" w:cs="Times New Roman" w:eastAsiaTheme="minorEastAsia"/>
                <w:b/>
                <w:bCs/>
                <w:sz w:val="24"/>
              </w:rPr>
              <w:t>素质特征</w:t>
            </w:r>
          </w:p>
        </w:tc>
        <w:tc>
          <w:tcPr>
            <w:tcW w:w="8134" w:type="dxa"/>
            <w:gridSpan w:val="5"/>
            <w:tcBorders>
              <w:top w:val="single" w:color="auto" w:sz="4" w:space="0"/>
              <w:left w:val="single" w:color="000000" w:sz="4" w:space="0"/>
              <w:bottom w:val="single" w:color="000000" w:sz="4" w:space="0"/>
            </w:tcBorders>
            <w:shd w:val="clear" w:color="auto" w:fill="auto"/>
            <w:vAlign w:val="center"/>
          </w:tcPr>
          <w:p>
            <w:pPr>
              <w:pStyle w:val="10"/>
              <w:spacing w:line="312" w:lineRule="auto"/>
              <w:ind w:left="7" w:right="18" w:firstLine="480"/>
              <w:jc w:val="both"/>
              <w:rPr>
                <w:rFonts w:ascii="Times New Roman" w:hAnsi="Times New Roman" w:cs="Times New Roman" w:eastAsiaTheme="minorEastAsia"/>
                <w:sz w:val="24"/>
              </w:rPr>
            </w:pPr>
            <w:r>
              <w:rPr>
                <w:rFonts w:ascii="Times New Roman" w:hAnsi="Times New Roman" w:cs="Times New Roman" w:eastAsiaTheme="minorEastAsia"/>
                <w:sz w:val="24"/>
              </w:rPr>
              <w:t>团队精神和沟通交往</w:t>
            </w:r>
            <w:r>
              <w:rPr>
                <w:rFonts w:hint="eastAsia" w:ascii="Times New Roman" w:hAnsi="Times New Roman" w:cs="Times New Roman" w:eastAsiaTheme="minorEastAsia"/>
                <w:sz w:val="24"/>
              </w:rPr>
              <w:t>意识</w:t>
            </w:r>
            <w:r>
              <w:rPr>
                <w:rFonts w:ascii="Times New Roman" w:hAnsi="Times New Roman" w:cs="Times New Roman" w:eastAsiaTheme="minorEastAsia"/>
                <w:sz w:val="24"/>
              </w:rPr>
              <w:t>需加强。线下教学采用分组</w:t>
            </w:r>
            <w:r>
              <w:rPr>
                <w:rFonts w:hint="eastAsia" w:ascii="Times New Roman" w:hAnsi="Times New Roman" w:cs="Times New Roman" w:eastAsiaTheme="minorEastAsia"/>
                <w:sz w:val="24"/>
              </w:rPr>
              <w:t>讨论</w:t>
            </w:r>
            <w:r>
              <w:rPr>
                <w:rFonts w:ascii="Times New Roman" w:hAnsi="Times New Roman" w:cs="Times New Roman" w:eastAsiaTheme="minorEastAsia"/>
                <w:sz w:val="24"/>
              </w:rPr>
              <w:t>形式，培养学生这方面</w:t>
            </w:r>
            <w:r>
              <w:rPr>
                <w:rFonts w:hint="eastAsia" w:ascii="Times New Roman" w:hAnsi="Times New Roman" w:cs="Times New Roman" w:eastAsiaTheme="minorEastAsia"/>
                <w:sz w:val="24"/>
              </w:rPr>
              <w:t>素质</w:t>
            </w:r>
            <w:r>
              <w:rPr>
                <w:rFonts w:ascii="Times New Roman" w:hAnsi="Times New Roman" w:cs="Times New Roman" w:eastAsiaTheme="minorEastAsia"/>
                <w:sz w:val="24"/>
              </w:rPr>
              <w:t>。应用辩证法分析具体案例能力还需强化。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jc w:val="center"/>
        </w:trPr>
        <w:tc>
          <w:tcPr>
            <w:tcW w:w="9300" w:type="dxa"/>
            <w:gridSpan w:val="7"/>
            <w:tcBorders>
              <w:top w:val="single" w:color="auto" w:sz="4" w:space="0"/>
              <w:bottom w:val="single" w:color="000000" w:sz="4" w:space="0"/>
            </w:tcBorders>
            <w:shd w:val="clear" w:color="auto" w:fill="F2DBDB" w:themeFill="accent2" w:themeFillTint="33"/>
            <w:vAlign w:val="center"/>
          </w:tcPr>
          <w:p>
            <w:pPr>
              <w:pStyle w:val="10"/>
              <w:spacing w:before="2" w:line="288" w:lineRule="auto"/>
              <w:ind w:left="7" w:right="18" w:hanging="7"/>
              <w:jc w:val="center"/>
              <w:rPr>
                <w:rFonts w:ascii="黑体" w:hAnsi="黑体" w:eastAsia="黑体" w:cs="Times New Roman"/>
                <w:bCs/>
                <w:sz w:val="24"/>
              </w:rPr>
            </w:pPr>
            <w:r>
              <w:rPr>
                <w:rFonts w:hint="eastAsia" w:ascii="黑体" w:hAnsi="黑体" w:eastAsia="黑体" w:cs="Times New Roman"/>
                <w:bCs/>
                <w:sz w:val="24"/>
              </w:rPr>
              <w:t>三、教学目标、内容与思政融入点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jc w:val="center"/>
        </w:trPr>
        <w:tc>
          <w:tcPr>
            <w:tcW w:w="497" w:type="dxa"/>
            <w:vMerge w:val="restart"/>
            <w:tcBorders>
              <w:top w:val="single" w:color="auto" w:sz="4" w:space="0"/>
              <w:right w:val="single" w:color="auto" w:sz="4" w:space="0"/>
            </w:tcBorders>
            <w:shd w:val="clear" w:color="auto" w:fill="auto"/>
            <w:vAlign w:val="center"/>
          </w:tcPr>
          <w:p>
            <w:pPr>
              <w:pStyle w:val="10"/>
              <w:jc w:val="center"/>
              <w:rPr>
                <w:rFonts w:ascii="Times New Roman" w:hAnsi="Times New Roman" w:cs="Times New Roman" w:eastAsiaTheme="minorEastAsia"/>
                <w:b/>
                <w:bCs/>
                <w:sz w:val="24"/>
              </w:rPr>
            </w:pPr>
            <w:r>
              <w:rPr>
                <w:rFonts w:ascii="Times New Roman" w:hAnsi="Times New Roman" w:cs="Times New Roman" w:eastAsiaTheme="minorEastAsia"/>
                <w:b/>
                <w:sz w:val="24"/>
              </w:rPr>
              <w:t>教学目标</w:t>
            </w:r>
          </w:p>
        </w:tc>
        <w:tc>
          <w:tcPr>
            <w:tcW w:w="669" w:type="dxa"/>
            <w:tcBorders>
              <w:top w:val="single" w:color="auto" w:sz="4" w:space="0"/>
              <w:left w:val="single" w:color="auto" w:sz="4" w:space="0"/>
              <w:bottom w:val="single" w:color="auto" w:sz="4" w:space="0"/>
              <w:right w:val="single" w:color="000000" w:sz="4" w:space="0"/>
            </w:tcBorders>
            <w:shd w:val="clear" w:color="auto" w:fill="auto"/>
            <w:vAlign w:val="center"/>
          </w:tcPr>
          <w:p>
            <w:pPr>
              <w:pStyle w:val="10"/>
              <w:jc w:val="center"/>
              <w:rPr>
                <w:rFonts w:ascii="Times New Roman" w:hAnsi="Times New Roman" w:cs="Times New Roman" w:eastAsiaTheme="minorEastAsia"/>
                <w:b/>
                <w:bCs/>
                <w:sz w:val="24"/>
              </w:rPr>
            </w:pPr>
            <w:r>
              <w:rPr>
                <w:rFonts w:hint="eastAsia" w:ascii="Times New Roman" w:hAnsi="Times New Roman" w:cs="Times New Roman" w:eastAsiaTheme="minorEastAsia"/>
                <w:b/>
                <w:sz w:val="24"/>
              </w:rPr>
              <w:t>知识传授</w:t>
            </w:r>
          </w:p>
        </w:tc>
        <w:tc>
          <w:tcPr>
            <w:tcW w:w="8134" w:type="dxa"/>
            <w:gridSpan w:val="5"/>
            <w:tcBorders>
              <w:top w:val="single" w:color="auto" w:sz="4" w:space="0"/>
              <w:left w:val="single" w:color="000000" w:sz="4" w:space="0"/>
              <w:bottom w:val="single" w:color="auto" w:sz="4" w:space="0"/>
            </w:tcBorders>
            <w:shd w:val="clear" w:color="auto" w:fill="auto"/>
            <w:vAlign w:val="center"/>
          </w:tcPr>
          <w:p>
            <w:pPr>
              <w:pStyle w:val="10"/>
              <w:spacing w:line="312" w:lineRule="auto"/>
              <w:ind w:left="7" w:right="18" w:firstLine="480"/>
              <w:jc w:val="both"/>
              <w:rPr>
                <w:rFonts w:ascii="Times New Roman" w:hAnsi="Times New Roman" w:cs="Times New Roman" w:eastAsiaTheme="minorEastAsia"/>
                <w:sz w:val="24"/>
              </w:rPr>
            </w:pPr>
            <w:r>
              <w:rPr>
                <w:rFonts w:hint="eastAsia" w:ascii="Times New Roman" w:hAnsi="Times New Roman" w:cs="Times New Roman" w:eastAsiaTheme="minorEastAsia"/>
                <w:bCs/>
                <w:sz w:val="24"/>
              </w:rPr>
              <w:t>阐释并分析</w:t>
            </w:r>
            <w:r>
              <w:rPr>
                <w:rFonts w:ascii="Times New Roman" w:hAnsi="Times New Roman" w:cs="Times New Roman" w:eastAsiaTheme="minorEastAsia"/>
                <w:bCs/>
                <w:sz w:val="24"/>
              </w:rPr>
              <w:t>血红蛋白的结构特点</w:t>
            </w:r>
            <w:r>
              <w:rPr>
                <w:rFonts w:hint="eastAsia" w:ascii="Times New Roman" w:hAnsi="Times New Roman" w:cs="Times New Roman" w:eastAsiaTheme="minorEastAsia"/>
                <w:bCs/>
                <w:sz w:val="24"/>
              </w:rPr>
              <w:t>，对比肌红蛋白与血红蛋白的异同</w:t>
            </w:r>
            <w:r>
              <w:rPr>
                <w:rFonts w:hint="eastAsia" w:ascii="Times New Roman" w:hAnsi="Times New Roman" w:cs="Times New Roman" w:eastAsiaTheme="minorEastAsia"/>
                <w:spacing w:val="-7"/>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497" w:type="dxa"/>
            <w:vMerge w:val="continue"/>
            <w:tcBorders>
              <w:top w:val="single" w:color="auto" w:sz="4" w:space="0"/>
              <w:right w:val="single" w:color="auto" w:sz="4" w:space="0"/>
            </w:tcBorders>
            <w:shd w:val="clear" w:color="auto" w:fill="auto"/>
            <w:vAlign w:val="center"/>
          </w:tcPr>
          <w:p>
            <w:pPr>
              <w:pStyle w:val="10"/>
              <w:jc w:val="center"/>
              <w:rPr>
                <w:rFonts w:ascii="Times New Roman" w:hAnsi="Times New Roman" w:cs="Times New Roman" w:eastAsiaTheme="minorEastAsia"/>
                <w:b/>
                <w:sz w:val="24"/>
              </w:rPr>
            </w:pPr>
          </w:p>
        </w:tc>
        <w:tc>
          <w:tcPr>
            <w:tcW w:w="669" w:type="dxa"/>
            <w:tcBorders>
              <w:top w:val="single" w:color="auto" w:sz="4" w:space="0"/>
              <w:left w:val="single" w:color="auto" w:sz="4" w:space="0"/>
              <w:bottom w:val="single" w:color="000000" w:sz="4" w:space="0"/>
              <w:right w:val="single" w:color="000000" w:sz="4" w:space="0"/>
            </w:tcBorders>
            <w:shd w:val="clear" w:color="auto" w:fill="auto"/>
            <w:vAlign w:val="center"/>
          </w:tcPr>
          <w:p>
            <w:pPr>
              <w:pStyle w:val="10"/>
              <w:jc w:val="center"/>
              <w:rPr>
                <w:rFonts w:ascii="Times New Roman" w:hAnsi="Times New Roman" w:cs="Times New Roman" w:eastAsiaTheme="minorEastAsia"/>
                <w:b/>
                <w:sz w:val="24"/>
              </w:rPr>
            </w:pPr>
            <w:r>
              <w:rPr>
                <w:rFonts w:hint="eastAsia" w:ascii="Times New Roman" w:hAnsi="Times New Roman" w:cs="Times New Roman" w:eastAsiaTheme="minorEastAsia"/>
                <w:b/>
                <w:sz w:val="24"/>
              </w:rPr>
              <w:t>能力 培养</w:t>
            </w:r>
          </w:p>
        </w:tc>
        <w:tc>
          <w:tcPr>
            <w:tcW w:w="8134" w:type="dxa"/>
            <w:gridSpan w:val="5"/>
            <w:tcBorders>
              <w:top w:val="single" w:color="auto" w:sz="4" w:space="0"/>
              <w:left w:val="single" w:color="000000" w:sz="4" w:space="0"/>
              <w:bottom w:val="single" w:color="000000" w:sz="4" w:space="0"/>
            </w:tcBorders>
            <w:shd w:val="clear" w:color="auto" w:fill="auto"/>
            <w:vAlign w:val="center"/>
          </w:tcPr>
          <w:p>
            <w:pPr>
              <w:pStyle w:val="10"/>
              <w:spacing w:line="312" w:lineRule="auto"/>
              <w:ind w:left="7" w:right="18" w:firstLine="480"/>
              <w:jc w:val="both"/>
              <w:rPr>
                <w:rFonts w:ascii="Times New Roman" w:hAnsi="Times New Roman" w:cs="Times New Roman" w:eastAsiaTheme="minorEastAsia"/>
                <w:bCs/>
                <w:sz w:val="24"/>
              </w:rPr>
            </w:pPr>
            <w:r>
              <w:rPr>
                <w:rFonts w:hint="eastAsia" w:ascii="Times New Roman" w:hAnsi="Times New Roman" w:cs="Times New Roman" w:eastAsiaTheme="minorEastAsia"/>
                <w:bCs/>
                <w:sz w:val="24"/>
              </w:rPr>
              <w:t>具备探究</w:t>
            </w:r>
            <w:r>
              <w:rPr>
                <w:rFonts w:ascii="Times New Roman" w:hAnsi="Times New Roman" w:cs="Times New Roman" w:eastAsiaTheme="minorEastAsia"/>
                <w:sz w:val="24"/>
              </w:rPr>
              <w:t>蛋白质的结构特点及其与功能关系</w:t>
            </w:r>
            <w:r>
              <w:rPr>
                <w:rFonts w:hint="eastAsia" w:ascii="Times New Roman" w:hAnsi="Times New Roman" w:cs="Times New Roman" w:eastAsiaTheme="minorEastAsia"/>
                <w:sz w:val="24"/>
              </w:rPr>
              <w:t>的能力</w:t>
            </w:r>
            <w:r>
              <w:rPr>
                <w:rFonts w:ascii="Times New Roman" w:hAnsi="Times New Roman" w:cs="Times New Roman" w:eastAsiaTheme="minorEastAsia"/>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2" w:hRule="atLeast"/>
          <w:jc w:val="center"/>
        </w:trPr>
        <w:tc>
          <w:tcPr>
            <w:tcW w:w="497" w:type="dxa"/>
            <w:vMerge w:val="continue"/>
            <w:tcBorders>
              <w:bottom w:val="single" w:color="000000" w:sz="4" w:space="0"/>
              <w:right w:val="single" w:color="auto" w:sz="4" w:space="0"/>
            </w:tcBorders>
            <w:shd w:val="clear" w:color="auto" w:fill="auto"/>
            <w:vAlign w:val="center"/>
          </w:tcPr>
          <w:p>
            <w:pPr>
              <w:pStyle w:val="10"/>
              <w:jc w:val="center"/>
              <w:rPr>
                <w:rFonts w:ascii="Times New Roman" w:hAnsi="Times New Roman" w:cs="Times New Roman" w:eastAsiaTheme="minorEastAsia"/>
                <w:b/>
                <w:bCs/>
                <w:sz w:val="24"/>
              </w:rPr>
            </w:pPr>
          </w:p>
        </w:tc>
        <w:tc>
          <w:tcPr>
            <w:tcW w:w="669" w:type="dxa"/>
            <w:tcBorders>
              <w:top w:val="single" w:color="auto" w:sz="4" w:space="0"/>
              <w:left w:val="single" w:color="auto" w:sz="4" w:space="0"/>
              <w:bottom w:val="single" w:color="000000" w:sz="4" w:space="0"/>
              <w:right w:val="single" w:color="000000" w:sz="4" w:space="0"/>
            </w:tcBorders>
            <w:shd w:val="clear" w:color="auto" w:fill="auto"/>
            <w:vAlign w:val="center"/>
          </w:tcPr>
          <w:p>
            <w:pPr>
              <w:pStyle w:val="10"/>
              <w:jc w:val="center"/>
              <w:rPr>
                <w:rFonts w:ascii="Times New Roman" w:hAnsi="Times New Roman" w:cs="Times New Roman" w:eastAsiaTheme="minorEastAsia"/>
                <w:b/>
                <w:bCs/>
                <w:sz w:val="24"/>
              </w:rPr>
            </w:pPr>
            <w:r>
              <w:rPr>
                <w:rFonts w:hint="eastAsia" w:ascii="Times New Roman" w:hAnsi="Times New Roman" w:cs="Times New Roman" w:eastAsiaTheme="minorEastAsia"/>
                <w:b/>
                <w:sz w:val="24"/>
              </w:rPr>
              <w:t>价值塑造</w:t>
            </w:r>
          </w:p>
        </w:tc>
        <w:tc>
          <w:tcPr>
            <w:tcW w:w="8134" w:type="dxa"/>
            <w:gridSpan w:val="5"/>
            <w:tcBorders>
              <w:top w:val="single" w:color="auto" w:sz="4" w:space="0"/>
              <w:left w:val="single" w:color="000000" w:sz="4" w:space="0"/>
              <w:bottom w:val="single" w:color="000000" w:sz="4" w:space="0"/>
            </w:tcBorders>
            <w:shd w:val="clear" w:color="auto" w:fill="auto"/>
          </w:tcPr>
          <w:p>
            <w:pPr>
              <w:pStyle w:val="10"/>
              <w:spacing w:line="312" w:lineRule="auto"/>
              <w:ind w:left="7" w:right="18" w:firstLine="480"/>
              <w:jc w:val="both"/>
              <w:rPr>
                <w:rFonts w:ascii="Times New Roman" w:hAnsi="Times New Roman" w:cs="Times New Roman" w:eastAsiaTheme="minorEastAsia"/>
                <w:sz w:val="24"/>
              </w:rPr>
            </w:pPr>
            <w:r>
              <w:rPr>
                <w:rFonts w:ascii="Times New Roman" w:hAnsi="Times New Roman" w:cs="Times New Roman" w:eastAsiaTheme="minorEastAsia"/>
                <w:bCs/>
                <w:sz w:val="24"/>
              </w:rPr>
              <w:t>阅读</w:t>
            </w:r>
            <w:r>
              <w:rPr>
                <w:rFonts w:hint="eastAsia" w:ascii="Times New Roman" w:hAnsi="Times New Roman" w:cs="Times New Roman" w:eastAsiaTheme="minorEastAsia"/>
                <w:bCs/>
                <w:sz w:val="24"/>
              </w:rPr>
              <w:t>推荐</w:t>
            </w:r>
            <w:r>
              <w:rPr>
                <w:rFonts w:ascii="Times New Roman" w:hAnsi="Times New Roman" w:cs="Times New Roman" w:eastAsiaTheme="minorEastAsia"/>
                <w:bCs/>
                <w:sz w:val="24"/>
              </w:rPr>
              <w:t>书目，体验和感受科学家在血红蛋白研究时严谨和执着的治学精神。</w:t>
            </w:r>
            <w:r>
              <w:rPr>
                <w:rFonts w:hint="eastAsia" w:ascii="Times New Roman" w:hAnsi="Times New Roman" w:cs="Times New Roman" w:eastAsiaTheme="minorEastAsia"/>
                <w:bCs/>
                <w:sz w:val="24"/>
              </w:rPr>
              <w:t>建立</w:t>
            </w:r>
            <w:r>
              <w:rPr>
                <w:rFonts w:ascii="Times New Roman" w:hAnsi="Times New Roman" w:cs="Times New Roman" w:eastAsiaTheme="minorEastAsia"/>
                <w:bCs/>
                <w:sz w:val="24"/>
              </w:rPr>
              <w:t>辩证唯物主义思想，从分子进化</w:t>
            </w:r>
            <w:r>
              <w:rPr>
                <w:rFonts w:hint="eastAsia" w:ascii="Times New Roman" w:hAnsi="Times New Roman" w:cs="Times New Roman" w:eastAsiaTheme="minorEastAsia"/>
                <w:bCs/>
                <w:sz w:val="24"/>
              </w:rPr>
              <w:t>角度，讨论并解释</w:t>
            </w:r>
            <w:r>
              <w:rPr>
                <w:rFonts w:ascii="Times New Roman" w:hAnsi="Times New Roman" w:cs="Times New Roman" w:eastAsiaTheme="minorEastAsia"/>
                <w:bCs/>
                <w:sz w:val="24"/>
              </w:rPr>
              <w:t>镰刀状血红细胞疾病和疟疾之间的关系。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jc w:val="center"/>
        </w:trPr>
        <w:tc>
          <w:tcPr>
            <w:tcW w:w="1166" w:type="dxa"/>
            <w:gridSpan w:val="2"/>
            <w:tcBorders>
              <w:top w:val="single" w:color="auto" w:sz="4" w:space="0"/>
              <w:bottom w:val="single" w:color="000000" w:sz="4" w:space="0"/>
              <w:right w:val="single" w:color="000000" w:sz="4" w:space="0"/>
            </w:tcBorders>
            <w:shd w:val="clear" w:color="auto" w:fill="auto"/>
            <w:vAlign w:val="center"/>
          </w:tcPr>
          <w:p>
            <w:pPr>
              <w:pStyle w:val="10"/>
              <w:jc w:val="center"/>
              <w:rPr>
                <w:rFonts w:ascii="Times New Roman" w:hAnsi="Times New Roman" w:cs="Times New Roman" w:eastAsiaTheme="minorEastAsia"/>
                <w:b/>
                <w:bCs/>
                <w:sz w:val="24"/>
              </w:rPr>
            </w:pPr>
            <w:r>
              <w:rPr>
                <w:rFonts w:ascii="Times New Roman" w:hAnsi="Times New Roman" w:cs="Times New Roman" w:eastAsiaTheme="minorEastAsia"/>
                <w:b/>
                <w:sz w:val="24"/>
              </w:rPr>
              <w:t>教学重点</w:t>
            </w:r>
          </w:p>
        </w:tc>
        <w:tc>
          <w:tcPr>
            <w:tcW w:w="8134" w:type="dxa"/>
            <w:gridSpan w:val="5"/>
            <w:tcBorders>
              <w:top w:val="single" w:color="auto" w:sz="4" w:space="0"/>
              <w:left w:val="single" w:color="000000" w:sz="4" w:space="0"/>
              <w:bottom w:val="single" w:color="000000" w:sz="4" w:space="0"/>
            </w:tcBorders>
            <w:shd w:val="clear" w:color="auto" w:fill="auto"/>
            <w:vAlign w:val="center"/>
          </w:tcPr>
          <w:p>
            <w:pPr>
              <w:pStyle w:val="10"/>
              <w:spacing w:line="312" w:lineRule="auto"/>
              <w:ind w:left="7" w:right="18" w:firstLine="480"/>
              <w:jc w:val="both"/>
              <w:rPr>
                <w:rFonts w:ascii="Times New Roman" w:hAnsi="Times New Roman" w:cs="Times New Roman" w:eastAsiaTheme="minorEastAsia"/>
                <w:sz w:val="24"/>
              </w:rPr>
            </w:pPr>
            <w:r>
              <w:rPr>
                <w:rFonts w:ascii="Times New Roman" w:hAnsi="Times New Roman" w:cs="Times New Roman" w:eastAsiaTheme="minorEastAsia"/>
                <w:bCs/>
                <w:sz w:val="24"/>
              </w:rPr>
              <w:t>血红蛋白的结构特点</w:t>
            </w:r>
            <w:r>
              <w:rPr>
                <w:rFonts w:ascii="Times New Roman" w:hAnsi="Times New Roman" w:cs="Times New Roman" w:eastAsiaTheme="minorEastAsia"/>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 w:hRule="atLeast"/>
          <w:jc w:val="center"/>
        </w:trPr>
        <w:tc>
          <w:tcPr>
            <w:tcW w:w="1166" w:type="dxa"/>
            <w:gridSpan w:val="2"/>
            <w:tcBorders>
              <w:top w:val="single" w:color="auto" w:sz="4" w:space="0"/>
              <w:bottom w:val="single" w:color="000000" w:sz="4" w:space="0"/>
              <w:right w:val="single" w:color="000000" w:sz="4" w:space="0"/>
            </w:tcBorders>
            <w:shd w:val="clear" w:color="auto" w:fill="auto"/>
            <w:vAlign w:val="center"/>
          </w:tcPr>
          <w:p>
            <w:pPr>
              <w:pStyle w:val="10"/>
              <w:jc w:val="center"/>
              <w:rPr>
                <w:rFonts w:ascii="Times New Roman" w:hAnsi="Times New Roman" w:cs="Times New Roman" w:eastAsiaTheme="minorEastAsia"/>
                <w:b/>
                <w:bCs/>
                <w:sz w:val="24"/>
              </w:rPr>
            </w:pPr>
            <w:r>
              <w:rPr>
                <w:rFonts w:ascii="Times New Roman" w:hAnsi="Times New Roman" w:cs="Times New Roman" w:eastAsiaTheme="minorEastAsia"/>
                <w:b/>
                <w:sz w:val="24"/>
              </w:rPr>
              <w:t>教学难点</w:t>
            </w:r>
          </w:p>
        </w:tc>
        <w:tc>
          <w:tcPr>
            <w:tcW w:w="8134" w:type="dxa"/>
            <w:gridSpan w:val="5"/>
            <w:tcBorders>
              <w:top w:val="single" w:color="auto" w:sz="4" w:space="0"/>
              <w:left w:val="single" w:color="000000" w:sz="4" w:space="0"/>
              <w:bottom w:val="single" w:color="000000" w:sz="4" w:space="0"/>
            </w:tcBorders>
            <w:shd w:val="clear" w:color="auto" w:fill="auto"/>
            <w:vAlign w:val="center"/>
          </w:tcPr>
          <w:p>
            <w:pPr>
              <w:pStyle w:val="10"/>
              <w:spacing w:line="312" w:lineRule="auto"/>
              <w:ind w:left="7" w:right="18" w:firstLine="480"/>
              <w:jc w:val="both"/>
              <w:rPr>
                <w:rFonts w:ascii="Times New Roman" w:hAnsi="Times New Roman" w:cs="Times New Roman" w:eastAsiaTheme="minorEastAsia"/>
                <w:sz w:val="24"/>
              </w:rPr>
            </w:pPr>
            <w:r>
              <w:rPr>
                <w:rFonts w:ascii="Times New Roman" w:hAnsi="Times New Roman" w:cs="Times New Roman" w:eastAsiaTheme="minorEastAsia"/>
                <w:bCs/>
                <w:sz w:val="24"/>
              </w:rPr>
              <w:t>血红蛋白结构与功能的关系</w:t>
            </w:r>
            <w:r>
              <w:rPr>
                <w:rFonts w:ascii="Times New Roman" w:hAnsi="Times New Roman" w:cs="Times New Roman" w:eastAsiaTheme="minorEastAsia"/>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 w:hRule="atLeast"/>
          <w:jc w:val="center"/>
        </w:trPr>
        <w:tc>
          <w:tcPr>
            <w:tcW w:w="1166" w:type="dxa"/>
            <w:gridSpan w:val="2"/>
            <w:tcBorders>
              <w:top w:val="single" w:color="auto" w:sz="4" w:space="0"/>
              <w:bottom w:val="single" w:color="000000" w:sz="4" w:space="0"/>
              <w:right w:val="single" w:color="000000" w:sz="4" w:space="0"/>
            </w:tcBorders>
            <w:shd w:val="clear" w:color="auto" w:fill="auto"/>
            <w:vAlign w:val="center"/>
          </w:tcPr>
          <w:p>
            <w:pPr>
              <w:pStyle w:val="10"/>
              <w:jc w:val="center"/>
              <w:rPr>
                <w:rFonts w:ascii="Times New Roman" w:hAnsi="Times New Roman" w:cs="Times New Roman" w:eastAsiaTheme="minorEastAsia"/>
                <w:b/>
                <w:sz w:val="24"/>
                <w:lang w:val="en-US"/>
              </w:rPr>
            </w:pPr>
            <w:r>
              <w:rPr>
                <w:rFonts w:hint="eastAsia" w:ascii="Times New Roman" w:hAnsi="Times New Roman" w:cs="Times New Roman" w:eastAsiaTheme="minorEastAsia"/>
                <w:b/>
                <w:sz w:val="24"/>
                <w:lang w:val="en-US"/>
              </w:rPr>
              <w:t>教学内容</w:t>
            </w:r>
          </w:p>
        </w:tc>
        <w:tc>
          <w:tcPr>
            <w:tcW w:w="8134" w:type="dxa"/>
            <w:gridSpan w:val="5"/>
            <w:tcBorders>
              <w:top w:val="single" w:color="auto" w:sz="4" w:space="0"/>
              <w:left w:val="single" w:color="000000" w:sz="4" w:space="0"/>
              <w:bottom w:val="single" w:color="000000" w:sz="4" w:space="0"/>
            </w:tcBorders>
            <w:shd w:val="clear" w:color="auto" w:fill="auto"/>
            <w:vAlign w:val="center"/>
          </w:tcPr>
          <w:p>
            <w:pPr>
              <w:pStyle w:val="10"/>
              <w:spacing w:line="312" w:lineRule="auto"/>
              <w:ind w:left="460" w:leftChars="219" w:right="18"/>
              <w:rPr>
                <w:rFonts w:ascii="Times New Roman" w:hAnsi="Times New Roman" w:cs="Times New Roman" w:eastAsiaTheme="minorEastAsia"/>
                <w:bCs/>
                <w:sz w:val="24"/>
              </w:rPr>
            </w:pPr>
            <w:r>
              <w:rPr>
                <w:rFonts w:hint="eastAsia" w:ascii="Times New Roman" w:hAnsi="Times New Roman" w:cs="Times New Roman" w:eastAsiaTheme="minorEastAsia"/>
                <w:bCs/>
                <w:sz w:val="24"/>
              </w:rPr>
              <w:t>本节课是蛋白质化学重要知识点，属于结构生物化学部分。主要内容包括</w:t>
            </w:r>
          </w:p>
          <w:p>
            <w:pPr>
              <w:pStyle w:val="10"/>
              <w:spacing w:line="312" w:lineRule="auto"/>
              <w:ind w:right="18" w:firstLine="480" w:firstLineChars="200"/>
              <w:rPr>
                <w:rFonts w:ascii="Times New Roman" w:hAnsi="Times New Roman" w:cs="Times New Roman" w:eastAsiaTheme="minorEastAsia"/>
                <w:bCs/>
                <w:sz w:val="24"/>
              </w:rPr>
            </w:pPr>
            <w:r>
              <w:rPr>
                <w:rFonts w:hint="eastAsia" w:ascii="Times New Roman" w:hAnsi="Times New Roman" w:cs="Times New Roman" w:eastAsiaTheme="minorEastAsia"/>
                <w:bCs/>
                <w:sz w:val="24"/>
              </w:rPr>
              <w:t>1</w:t>
            </w:r>
            <w:r>
              <w:rPr>
                <w:rFonts w:ascii="Times New Roman" w:hAnsi="Times New Roman" w:cs="Times New Roman" w:eastAsiaTheme="minorEastAsia"/>
                <w:bCs/>
                <w:sz w:val="24"/>
              </w:rPr>
              <w:t xml:space="preserve">. </w:t>
            </w:r>
            <w:r>
              <w:rPr>
                <w:rFonts w:hint="eastAsia" w:ascii="Times New Roman" w:hAnsi="Times New Roman" w:cs="Times New Roman" w:eastAsiaTheme="minorEastAsia"/>
                <w:bCs/>
                <w:sz w:val="24"/>
              </w:rPr>
              <w:t>蛋白质的四级结构有何特点，如何维系四级结构？</w:t>
            </w:r>
          </w:p>
          <w:p>
            <w:pPr>
              <w:pStyle w:val="10"/>
              <w:spacing w:line="312" w:lineRule="auto"/>
              <w:ind w:right="18" w:firstLine="480" w:firstLineChars="200"/>
              <w:rPr>
                <w:rFonts w:ascii="Times New Roman" w:hAnsi="Times New Roman" w:cs="Times New Roman" w:eastAsiaTheme="minorEastAsia"/>
                <w:bCs/>
                <w:sz w:val="24"/>
              </w:rPr>
            </w:pPr>
            <w:r>
              <w:rPr>
                <w:rFonts w:hint="eastAsia" w:ascii="Times New Roman" w:hAnsi="Times New Roman" w:cs="Times New Roman" w:eastAsiaTheme="minorEastAsia"/>
                <w:bCs/>
                <w:sz w:val="24"/>
              </w:rPr>
              <w:t>2</w:t>
            </w:r>
            <w:r>
              <w:rPr>
                <w:rFonts w:ascii="Times New Roman" w:hAnsi="Times New Roman" w:cs="Times New Roman" w:eastAsiaTheme="minorEastAsia"/>
                <w:bCs/>
                <w:sz w:val="24"/>
              </w:rPr>
              <w:t xml:space="preserve">. </w:t>
            </w:r>
            <w:r>
              <w:rPr>
                <w:rFonts w:hint="eastAsia" w:ascii="Times New Roman" w:hAnsi="Times New Roman" w:cs="Times New Roman" w:eastAsiaTheme="minorEastAsia"/>
                <w:bCs/>
                <w:sz w:val="24"/>
              </w:rPr>
              <w:t>血红蛋白和肌红蛋白结构和功能的异同。</w:t>
            </w:r>
          </w:p>
          <w:p>
            <w:pPr>
              <w:pStyle w:val="10"/>
              <w:spacing w:line="312" w:lineRule="auto"/>
              <w:ind w:right="18" w:firstLine="480" w:firstLineChars="200"/>
              <w:rPr>
                <w:rFonts w:ascii="Times New Roman" w:hAnsi="Times New Roman" w:cs="Times New Roman" w:eastAsiaTheme="minorEastAsia"/>
                <w:bCs/>
                <w:sz w:val="24"/>
              </w:rPr>
            </w:pPr>
            <w:r>
              <w:rPr>
                <w:rFonts w:hint="eastAsia" w:ascii="Times New Roman" w:hAnsi="Times New Roman" w:cs="Times New Roman" w:eastAsiaTheme="minorEastAsia"/>
                <w:bCs/>
                <w:sz w:val="24"/>
              </w:rPr>
              <w:t>3</w:t>
            </w:r>
            <w:r>
              <w:rPr>
                <w:rFonts w:ascii="Times New Roman" w:hAnsi="Times New Roman" w:cs="Times New Roman" w:eastAsiaTheme="minorEastAsia"/>
                <w:bCs/>
                <w:sz w:val="24"/>
              </w:rPr>
              <w:t xml:space="preserve">. </w:t>
            </w:r>
            <w:r>
              <w:rPr>
                <w:rFonts w:hint="eastAsia" w:ascii="Times New Roman" w:hAnsi="Times New Roman" w:cs="Times New Roman" w:eastAsiaTheme="minorEastAsia"/>
                <w:bCs/>
                <w:sz w:val="24"/>
              </w:rPr>
              <w:t>血红蛋白结构如何决定功能，镰刀状贫血症的产生原因和本质。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jc w:val="center"/>
        </w:trPr>
        <w:tc>
          <w:tcPr>
            <w:tcW w:w="1166" w:type="dxa"/>
            <w:gridSpan w:val="2"/>
            <w:tcBorders>
              <w:top w:val="single" w:color="000000" w:sz="4" w:space="0"/>
              <w:bottom w:val="single" w:color="000000" w:sz="4" w:space="0"/>
              <w:right w:val="single" w:color="000000" w:sz="4" w:space="0"/>
            </w:tcBorders>
            <w:shd w:val="clear" w:color="auto" w:fill="auto"/>
            <w:vAlign w:val="center"/>
          </w:tcPr>
          <w:p>
            <w:pPr>
              <w:pStyle w:val="10"/>
              <w:jc w:val="center"/>
              <w:rPr>
                <w:rFonts w:ascii="Times New Roman" w:hAnsi="Times New Roman" w:cs="Times New Roman" w:eastAsiaTheme="minorEastAsia"/>
                <w:b/>
                <w:sz w:val="24"/>
              </w:rPr>
            </w:pPr>
            <w:r>
              <w:rPr>
                <w:rFonts w:ascii="Times New Roman" w:hAnsi="Times New Roman" w:cs="Times New Roman" w:eastAsiaTheme="minorEastAsia"/>
                <w:b/>
                <w:sz w:val="24"/>
              </w:rPr>
              <w:t>思政</w:t>
            </w:r>
            <w:r>
              <w:rPr>
                <w:rFonts w:hint="eastAsia" w:ascii="Times New Roman" w:hAnsi="Times New Roman" w:cs="Times New Roman" w:eastAsiaTheme="minorEastAsia"/>
                <w:b/>
                <w:sz w:val="24"/>
              </w:rPr>
              <w:t>融入点</w:t>
            </w:r>
          </w:p>
        </w:tc>
        <w:tc>
          <w:tcPr>
            <w:tcW w:w="8134" w:type="dxa"/>
            <w:gridSpan w:val="5"/>
            <w:tcBorders>
              <w:top w:val="single" w:color="000000" w:sz="4" w:space="0"/>
              <w:left w:val="single" w:color="000000" w:sz="4" w:space="0"/>
              <w:bottom w:val="single" w:color="000000" w:sz="4" w:space="0"/>
            </w:tcBorders>
            <w:shd w:val="clear" w:color="auto" w:fill="auto"/>
          </w:tcPr>
          <w:p>
            <w:pPr>
              <w:pStyle w:val="10"/>
              <w:spacing w:line="312" w:lineRule="auto"/>
              <w:ind w:left="7" w:right="18" w:firstLine="480"/>
              <w:jc w:val="both"/>
              <w:rPr>
                <w:rFonts w:ascii="Times New Roman" w:hAnsi="Times New Roman" w:cs="Times New Roman" w:eastAsiaTheme="minorEastAsia"/>
                <w:sz w:val="24"/>
              </w:rPr>
            </w:pPr>
            <w:r>
              <w:rPr>
                <w:rFonts w:ascii="Times New Roman" w:hAnsi="Times New Roman" w:cs="Times New Roman" w:eastAsiaTheme="minorEastAsia"/>
                <w:sz w:val="24"/>
              </w:rPr>
              <w:t>1.</w:t>
            </w:r>
            <w:r>
              <w:rPr>
                <w:rFonts w:hint="eastAsia"/>
              </w:rPr>
              <w:t xml:space="preserve"> </w:t>
            </w:r>
            <w:r>
              <w:rPr>
                <w:rFonts w:hint="eastAsia" w:ascii="Times New Roman" w:hAnsi="Times New Roman" w:cs="Times New Roman" w:eastAsiaTheme="minorEastAsia"/>
                <w:sz w:val="24"/>
              </w:rPr>
              <w:t>教学将</w:t>
            </w:r>
            <w:r>
              <w:rPr>
                <w:rFonts w:ascii="Times New Roman" w:hAnsi="Times New Roman" w:cs="Times New Roman" w:eastAsiaTheme="minorEastAsia"/>
                <w:sz w:val="24"/>
              </w:rPr>
              <w:t>陈之藩、</w:t>
            </w:r>
            <w:r>
              <w:rPr>
                <w:rFonts w:hint="eastAsia" w:ascii="Times New Roman" w:hAnsi="Times New Roman" w:cs="Times New Roman" w:eastAsiaTheme="minorEastAsia"/>
                <w:sz w:val="24"/>
              </w:rPr>
              <w:t>佩鲁茨书籍中精彩研究片段融入血红蛋白结构与功能的教学中，创设真实情境，潜移默化中感受科学家治学精神和积极向上的工作态度。</w:t>
            </w:r>
          </w:p>
          <w:p>
            <w:pPr>
              <w:pStyle w:val="10"/>
              <w:spacing w:line="312" w:lineRule="auto"/>
              <w:ind w:left="7" w:right="18" w:firstLine="480"/>
              <w:jc w:val="both"/>
              <w:rPr>
                <w:rFonts w:ascii="Times New Roman" w:hAnsi="Times New Roman" w:cs="Times New Roman" w:eastAsiaTheme="minorEastAsia"/>
                <w:sz w:val="24"/>
              </w:rPr>
            </w:pPr>
            <w:r>
              <w:rPr>
                <w:rFonts w:ascii="Times New Roman" w:hAnsi="Times New Roman" w:cs="Times New Roman" w:eastAsiaTheme="minorEastAsia"/>
                <w:sz w:val="24"/>
              </w:rPr>
              <w:t xml:space="preserve">2. </w:t>
            </w:r>
            <w:r>
              <w:rPr>
                <w:rFonts w:hint="eastAsia" w:ascii="Times New Roman" w:hAnsi="Times New Roman" w:cs="Times New Roman" w:eastAsiaTheme="minorEastAsia"/>
                <w:sz w:val="24"/>
              </w:rPr>
              <w:t>镰刀状红细胞贫血、分子水平的进化案例，属新研究、新进展，培养学生用发展和辩证思维，理解疟疾和镰刀状红细胞的产生原因</w:t>
            </w:r>
            <w:r>
              <w:rPr>
                <w:rFonts w:ascii="Times New Roman" w:hAnsi="Times New Roman" w:cs="Times New Roman" w:eastAsiaTheme="minorEastAsia"/>
                <w:sz w:val="24"/>
              </w:rPr>
              <w:t>。</w:t>
            </w:r>
          </w:p>
          <w:p>
            <w:pPr>
              <w:pStyle w:val="10"/>
              <w:spacing w:line="312" w:lineRule="auto"/>
              <w:ind w:left="40" w:right="16" w:firstLine="446" w:firstLineChars="186"/>
              <w:jc w:val="both"/>
              <w:rPr>
                <w:rFonts w:ascii="Times New Roman" w:hAnsi="Times New Roman" w:cs="Times New Roman" w:eastAsiaTheme="minorEastAsia"/>
                <w:sz w:val="24"/>
              </w:rPr>
            </w:pPr>
            <w:r>
              <w:rPr>
                <w:rFonts w:ascii="Times New Roman" w:hAnsi="Times New Roman" w:cs="Times New Roman" w:eastAsiaTheme="minorEastAsia"/>
                <w:sz w:val="24"/>
              </w:rPr>
              <w:t xml:space="preserve">3. </w:t>
            </w:r>
            <w:r>
              <w:rPr>
                <w:rFonts w:hint="eastAsia" w:ascii="Times New Roman" w:hAnsi="Times New Roman" w:cs="Times New Roman" w:eastAsiaTheme="minorEastAsia"/>
                <w:sz w:val="24"/>
              </w:rPr>
              <w:t>在教学活动中，采用课前分组制作血红蛋白模型，课上师生、生生讨论演示模型结构、共同分析研讨高阶案例问题，课后完成读书体会等形式，实现师生教学相长</w:t>
            </w:r>
            <w:r>
              <w:rPr>
                <w:rFonts w:ascii="Times New Roman" w:hAnsi="Times New Roman" w:cs="Times New Roman" w:eastAsiaTheme="minorEastAsia"/>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jc w:val="center"/>
        </w:trPr>
        <w:tc>
          <w:tcPr>
            <w:tcW w:w="9300" w:type="dxa"/>
            <w:gridSpan w:val="7"/>
            <w:tcBorders>
              <w:top w:val="single" w:color="000000" w:sz="4" w:space="0"/>
              <w:bottom w:val="single" w:color="000000" w:sz="4" w:space="0"/>
            </w:tcBorders>
            <w:shd w:val="clear" w:color="auto" w:fill="F2DBDB" w:themeFill="accent2" w:themeFillTint="33"/>
            <w:vAlign w:val="center"/>
          </w:tcPr>
          <w:p>
            <w:pPr>
              <w:pStyle w:val="10"/>
              <w:tabs>
                <w:tab w:val="left" w:pos="3011"/>
              </w:tabs>
              <w:spacing w:before="1"/>
              <w:ind w:left="31" w:leftChars="15" w:right="26"/>
              <w:jc w:val="center"/>
              <w:rPr>
                <w:rFonts w:ascii="Times New Roman" w:hAnsi="Times New Roman" w:cs="Times New Roman" w:eastAsiaTheme="minorEastAsia"/>
                <w:sz w:val="24"/>
              </w:rPr>
            </w:pPr>
            <w:r>
              <w:rPr>
                <w:rFonts w:hint="eastAsia" w:ascii="黑体" w:hAnsi="黑体" w:eastAsia="黑体" w:cs="Times New Roman"/>
                <w:bCs/>
                <w:sz w:val="24"/>
              </w:rPr>
              <w:t>四、教学设计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9300" w:type="dxa"/>
            <w:gridSpan w:val="7"/>
            <w:tcBorders>
              <w:top w:val="single" w:color="000000" w:sz="4" w:space="0"/>
              <w:bottom w:val="single" w:color="000000" w:sz="4" w:space="0"/>
            </w:tcBorders>
            <w:shd w:val="clear" w:color="auto" w:fill="auto"/>
            <w:vAlign w:val="center"/>
          </w:tcPr>
          <w:p>
            <w:pPr>
              <w:pStyle w:val="10"/>
              <w:spacing w:line="312" w:lineRule="auto"/>
              <w:ind w:left="40" w:right="25" w:rightChars="12" w:firstLine="456" w:firstLineChars="190"/>
              <w:jc w:val="both"/>
              <w:rPr>
                <w:rFonts w:ascii="Times New Roman" w:hAnsi="Times New Roman" w:cs="Times New Roman" w:eastAsiaTheme="minorEastAsia"/>
                <w:sz w:val="24"/>
              </w:rPr>
            </w:pPr>
            <w:r>
              <w:rPr>
                <w:rFonts w:ascii="Times New Roman" w:hAnsi="Times New Roman" w:cs="Times New Roman" w:eastAsiaTheme="minorEastAsia"/>
                <w:sz w:val="24"/>
              </w:rPr>
              <w:t>课前下发导学单，学习线上资源，完成课前测验，引导学生阅读科学家书籍，</w:t>
            </w:r>
            <w:r>
              <w:rPr>
                <w:rFonts w:hint="eastAsia" w:ascii="Times New Roman" w:hAnsi="Times New Roman" w:cs="Times New Roman" w:eastAsiaTheme="minorEastAsia"/>
                <w:sz w:val="24"/>
              </w:rPr>
              <w:t>制作简易模型，</w:t>
            </w:r>
            <w:r>
              <w:rPr>
                <w:rFonts w:ascii="Times New Roman" w:hAnsi="Times New Roman" w:cs="Times New Roman" w:eastAsiaTheme="minorEastAsia"/>
                <w:sz w:val="24"/>
              </w:rPr>
              <w:t>课上随堂检测</w:t>
            </w:r>
            <w:r>
              <w:rPr>
                <w:rFonts w:hint="eastAsia" w:ascii="Times New Roman" w:hAnsi="Times New Roman" w:cs="Times New Roman" w:eastAsiaTheme="minorEastAsia"/>
                <w:sz w:val="24"/>
              </w:rPr>
              <w:t>，反馈预习成果</w:t>
            </w:r>
            <w:r>
              <w:rPr>
                <w:rFonts w:ascii="Times New Roman" w:hAnsi="Times New Roman" w:cs="Times New Roman" w:eastAsiaTheme="minorEastAsia"/>
                <w:sz w:val="24"/>
              </w:rPr>
              <w:t>，中高阶</w:t>
            </w:r>
            <w:r>
              <w:rPr>
                <w:rFonts w:hint="eastAsia" w:ascii="Times New Roman" w:hAnsi="Times New Roman" w:cs="Times New Roman" w:eastAsiaTheme="minorEastAsia"/>
                <w:sz w:val="24"/>
              </w:rPr>
              <w:t>内容</w:t>
            </w:r>
            <w:r>
              <w:rPr>
                <w:rFonts w:ascii="Times New Roman" w:hAnsi="Times New Roman" w:cs="Times New Roman" w:eastAsiaTheme="minorEastAsia"/>
                <w:sz w:val="24"/>
              </w:rPr>
              <w:t>，采用生讲</w:t>
            </w:r>
            <w:r>
              <w:rPr>
                <w:rFonts w:hint="eastAsia" w:ascii="Times New Roman" w:hAnsi="Times New Roman" w:cs="Times New Roman" w:eastAsiaTheme="minorEastAsia"/>
                <w:sz w:val="24"/>
              </w:rPr>
              <w:t>师（</w:t>
            </w:r>
            <w:r>
              <w:rPr>
                <w:rFonts w:ascii="Times New Roman" w:hAnsi="Times New Roman" w:cs="Times New Roman" w:eastAsiaTheme="minorEastAsia"/>
                <w:sz w:val="24"/>
              </w:rPr>
              <w:t>生</w:t>
            </w:r>
            <w:r>
              <w:rPr>
                <w:rFonts w:hint="eastAsia" w:ascii="Times New Roman" w:hAnsi="Times New Roman" w:cs="Times New Roman" w:eastAsiaTheme="minorEastAsia"/>
                <w:sz w:val="24"/>
              </w:rPr>
              <w:t>）</w:t>
            </w:r>
            <w:r>
              <w:rPr>
                <w:rFonts w:ascii="Times New Roman" w:hAnsi="Times New Roman" w:cs="Times New Roman" w:eastAsiaTheme="minorEastAsia"/>
                <w:sz w:val="24"/>
              </w:rPr>
              <w:t>评、边练边讲、</w:t>
            </w:r>
            <w:r>
              <w:rPr>
                <w:rFonts w:hint="eastAsia" w:ascii="Times New Roman" w:hAnsi="Times New Roman" w:cs="Times New Roman" w:eastAsiaTheme="minorEastAsia"/>
                <w:sz w:val="24"/>
              </w:rPr>
              <w:t>分组</w:t>
            </w:r>
            <w:r>
              <w:rPr>
                <w:rFonts w:ascii="Times New Roman" w:hAnsi="Times New Roman" w:cs="Times New Roman" w:eastAsiaTheme="minorEastAsia"/>
                <w:sz w:val="24"/>
              </w:rPr>
              <w:t>研讨等形式开展。</w:t>
            </w:r>
            <w:r>
              <w:rPr>
                <w:rFonts w:hint="eastAsia" w:ascii="Times New Roman" w:hAnsi="Times New Roman" w:cs="Times New Roman" w:eastAsiaTheme="minorEastAsia"/>
                <w:sz w:val="24"/>
              </w:rPr>
              <w:t>学生活动</w:t>
            </w:r>
            <w:r>
              <w:rPr>
                <w:rFonts w:ascii="Times New Roman" w:hAnsi="Times New Roman" w:cs="Times New Roman" w:eastAsiaTheme="minorEastAsia"/>
                <w:sz w:val="24"/>
              </w:rPr>
              <w:t>采用量规表，</w:t>
            </w:r>
            <w:r>
              <w:rPr>
                <w:rFonts w:hint="eastAsia" w:ascii="Times New Roman" w:hAnsi="Times New Roman" w:cs="Times New Roman" w:eastAsiaTheme="minorEastAsia"/>
                <w:sz w:val="24"/>
              </w:rPr>
              <w:t>师生</w:t>
            </w:r>
            <w:r>
              <w:rPr>
                <w:rFonts w:ascii="Times New Roman" w:hAnsi="Times New Roman" w:cs="Times New Roman" w:eastAsiaTheme="minorEastAsia"/>
                <w:sz w:val="24"/>
              </w:rPr>
              <w:t>共同评定学生成绩。</w:t>
            </w:r>
            <w:r>
              <w:rPr>
                <w:rFonts w:hint="eastAsia" w:ascii="Times New Roman" w:hAnsi="Times New Roman" w:cs="Times New Roman" w:eastAsiaTheme="minorEastAsia"/>
                <w:sz w:val="24"/>
              </w:rPr>
              <w:t>课后学生根据教师发放的讨论题和文献，巩固并拓展。教学设计流程见下图。</w:t>
            </w:r>
          </w:p>
          <w:p>
            <w:pPr>
              <w:pStyle w:val="10"/>
              <w:spacing w:line="312" w:lineRule="auto"/>
              <w:ind w:left="40" w:right="25" w:rightChars="12" w:firstLine="24" w:firstLineChars="11"/>
              <w:jc w:val="center"/>
              <w:rPr>
                <w:rFonts w:ascii="Times New Roman" w:hAnsi="Times New Roman" w:cs="Times New Roman" w:eastAsiaTheme="minorEastAsia"/>
                <w:spacing w:val="-5"/>
                <w:sz w:val="24"/>
              </w:rPr>
            </w:pPr>
            <w:r>
              <w:drawing>
                <wp:inline distT="0" distB="0" distL="0" distR="0">
                  <wp:extent cx="5755005" cy="57308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758843" cy="5734654"/>
                          </a:xfrm>
                          <a:prstGeom prst="rect">
                            <a:avLst/>
                          </a:prstGeom>
                          <a:noFill/>
                          <a:ln>
                            <a:noFill/>
                          </a:ln>
                        </pic:spPr>
                      </pic:pic>
                    </a:graphicData>
                  </a:graphic>
                </wp:inline>
              </w:drawing>
            </w:r>
          </w:p>
          <w:p>
            <w:pPr>
              <w:pStyle w:val="10"/>
              <w:spacing w:line="312" w:lineRule="auto"/>
              <w:ind w:left="40" w:right="25" w:rightChars="12" w:firstLine="25" w:firstLineChars="11"/>
              <w:jc w:val="center"/>
              <w:rPr>
                <w:rFonts w:hint="eastAsia" w:ascii="Times New Roman" w:hAnsi="Times New Roman" w:cs="Times New Roman" w:eastAsiaTheme="minorEastAsia"/>
                <w:spacing w:val="-5"/>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9300" w:type="dxa"/>
            <w:gridSpan w:val="7"/>
            <w:tcBorders>
              <w:top w:val="single" w:color="000000" w:sz="4" w:space="0"/>
              <w:bottom w:val="single" w:color="000000" w:sz="4" w:space="0"/>
            </w:tcBorders>
            <w:shd w:val="clear" w:color="auto" w:fill="F2DBDB" w:themeFill="accent2" w:themeFillTint="33"/>
            <w:vAlign w:val="center"/>
          </w:tcPr>
          <w:p>
            <w:pPr>
              <w:pStyle w:val="10"/>
              <w:tabs>
                <w:tab w:val="left" w:pos="3011"/>
              </w:tabs>
              <w:spacing w:line="312" w:lineRule="auto"/>
              <w:ind w:left="31" w:leftChars="15" w:right="26"/>
              <w:jc w:val="center"/>
              <w:rPr>
                <w:rFonts w:ascii="Times New Roman" w:hAnsi="Times New Roman" w:cs="Times New Roman" w:eastAsiaTheme="minorEastAsia"/>
                <w:b/>
                <w:bCs/>
                <w:sz w:val="24"/>
              </w:rPr>
            </w:pPr>
            <w:r>
              <w:rPr>
                <w:rFonts w:hint="eastAsia" w:ascii="黑体" w:hAnsi="黑体" w:eastAsia="黑体" w:cs="Times New Roman"/>
                <w:bCs/>
                <w:sz w:val="24"/>
              </w:rPr>
              <w:t>五、教学方法与手段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9300" w:type="dxa"/>
            <w:gridSpan w:val="7"/>
            <w:tcBorders>
              <w:top w:val="single" w:color="000000" w:sz="4" w:space="0"/>
              <w:bottom w:val="single" w:color="000000" w:sz="4" w:space="0"/>
            </w:tcBorders>
            <w:shd w:val="clear" w:color="auto" w:fill="auto"/>
            <w:vAlign w:val="center"/>
          </w:tcPr>
          <w:p>
            <w:pPr>
              <w:pStyle w:val="10"/>
              <w:spacing w:line="312" w:lineRule="auto"/>
              <w:ind w:left="74" w:firstLine="412" w:firstLineChars="172"/>
              <w:rPr>
                <w:rFonts w:ascii="Times New Roman" w:hAnsi="Times New Roman" w:cs="Times New Roman" w:eastAsiaTheme="minorEastAsia"/>
                <w:sz w:val="24"/>
              </w:rPr>
            </w:pPr>
            <w:r>
              <w:rPr>
                <w:rFonts w:hint="eastAsia" w:ascii="Times New Roman" w:hAnsi="Times New Roman" w:cs="Times New Roman" w:eastAsiaTheme="minorEastAsia"/>
                <w:sz w:val="24"/>
              </w:rPr>
              <w:t>方法：</w:t>
            </w:r>
            <w:r>
              <w:rPr>
                <w:rFonts w:ascii="Times New Roman" w:hAnsi="Times New Roman" w:cs="Times New Roman" w:eastAsiaTheme="minorEastAsia"/>
                <w:sz w:val="24"/>
              </w:rPr>
              <w:t>创设情境、设疑引导</w:t>
            </w:r>
            <w:r>
              <w:rPr>
                <w:rFonts w:hint="eastAsia" w:ascii="Times New Roman" w:hAnsi="Times New Roman" w:cs="Times New Roman" w:eastAsiaTheme="minorEastAsia"/>
                <w:sz w:val="24"/>
              </w:rPr>
              <w:t>、类比分析、教具演示、</w:t>
            </w:r>
            <w:r>
              <w:rPr>
                <w:rFonts w:ascii="Times New Roman" w:hAnsi="Times New Roman" w:cs="Times New Roman" w:eastAsiaTheme="minorEastAsia"/>
                <w:sz w:val="24"/>
              </w:rPr>
              <w:t>分组讨论、案例分析、合作探究。</w:t>
            </w:r>
          </w:p>
          <w:p>
            <w:pPr>
              <w:pStyle w:val="10"/>
              <w:spacing w:line="312" w:lineRule="auto"/>
              <w:ind w:left="74" w:firstLine="412" w:firstLineChars="172"/>
              <w:rPr>
                <w:rFonts w:ascii="Times New Roman" w:hAnsi="Times New Roman" w:cs="Times New Roman" w:eastAsiaTheme="minorEastAsia"/>
                <w:b/>
                <w:bCs/>
                <w:sz w:val="24"/>
              </w:rPr>
            </w:pPr>
            <w:r>
              <w:rPr>
                <w:rFonts w:hint="eastAsia" w:ascii="Times New Roman" w:hAnsi="Times New Roman" w:cs="Times New Roman" w:eastAsiaTheme="minorEastAsia"/>
                <w:sz w:val="24"/>
              </w:rPr>
              <w:t>手段：学习通或慕课堂手机端教学软件、M</w:t>
            </w:r>
            <w:r>
              <w:rPr>
                <w:rFonts w:ascii="Times New Roman" w:hAnsi="Times New Roman" w:cs="Times New Roman" w:eastAsiaTheme="minorEastAsia"/>
                <w:sz w:val="24"/>
              </w:rPr>
              <w:t>OOC</w:t>
            </w:r>
            <w:r>
              <w:rPr>
                <w:rFonts w:hint="eastAsia" w:ascii="Times New Roman" w:hAnsi="Times New Roman" w:cs="Times New Roman" w:eastAsiaTheme="minorEastAsia"/>
                <w:sz w:val="24"/>
              </w:rPr>
              <w:t>、P</w:t>
            </w:r>
            <w:r>
              <w:rPr>
                <w:rFonts w:ascii="Times New Roman" w:hAnsi="Times New Roman" w:cs="Times New Roman" w:eastAsiaTheme="minorEastAsia"/>
                <w:sz w:val="24"/>
              </w:rPr>
              <w:t>PT</w:t>
            </w:r>
            <w:r>
              <w:rPr>
                <w:rFonts w:hint="eastAsia" w:ascii="Times New Roman" w:hAnsi="Times New Roman" w:cs="Times New Roman" w:eastAsiaTheme="minorEastAsia"/>
                <w:sz w:val="24"/>
              </w:rPr>
              <w:t>课件、智慧教室。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9300" w:type="dxa"/>
            <w:gridSpan w:val="7"/>
            <w:tcBorders>
              <w:top w:val="single" w:color="000000" w:sz="4" w:space="0"/>
              <w:bottom w:val="single" w:color="000000" w:sz="4" w:space="0"/>
            </w:tcBorders>
            <w:shd w:val="clear" w:color="auto" w:fill="F2DBDB" w:themeFill="accent2" w:themeFillTint="33"/>
            <w:vAlign w:val="center"/>
          </w:tcPr>
          <w:p>
            <w:pPr>
              <w:pStyle w:val="10"/>
              <w:tabs>
                <w:tab w:val="left" w:pos="3011"/>
              </w:tabs>
              <w:spacing w:before="1"/>
              <w:ind w:left="31" w:leftChars="15" w:right="26"/>
              <w:jc w:val="center"/>
              <w:rPr>
                <w:rFonts w:ascii="Times New Roman" w:hAnsi="Times New Roman" w:cs="Times New Roman" w:eastAsiaTheme="minorEastAsia"/>
                <w:b/>
                <w:sz w:val="24"/>
              </w:rPr>
            </w:pPr>
            <w:r>
              <w:rPr>
                <w:rFonts w:hint="eastAsia" w:ascii="黑体" w:hAnsi="黑体" w:eastAsia="黑体" w:cs="Times New Roman"/>
                <w:bCs/>
                <w:sz w:val="24"/>
              </w:rPr>
              <w:t>六、教学过程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9300" w:type="dxa"/>
            <w:gridSpan w:val="7"/>
            <w:tcBorders>
              <w:top w:val="single" w:color="000000" w:sz="4" w:space="0"/>
            </w:tcBorders>
            <w:shd w:val="clear" w:color="auto" w:fill="auto"/>
            <w:vAlign w:val="center"/>
          </w:tcPr>
          <w:p>
            <w:pPr>
              <w:pStyle w:val="10"/>
              <w:spacing w:line="312" w:lineRule="auto"/>
              <w:ind w:right="25" w:rightChars="12" w:firstLine="482" w:firstLineChars="200"/>
              <w:rPr>
                <w:rFonts w:ascii="Times New Roman" w:hAnsi="Times New Roman" w:cs="Times New Roman" w:eastAsiaTheme="minorEastAsia"/>
                <w:b/>
                <w:bCs/>
                <w:sz w:val="24"/>
              </w:rPr>
            </w:pPr>
            <w:r>
              <w:rPr>
                <w:rFonts w:hint="eastAsia" w:ascii="Times New Roman" w:hAnsi="Times New Roman" w:cs="Times New Roman" w:eastAsiaTheme="minorEastAsia"/>
                <w:b/>
                <w:bCs/>
                <w:sz w:val="24"/>
              </w:rPr>
              <w:t>1</w:t>
            </w:r>
            <w:r>
              <w:rPr>
                <w:rFonts w:ascii="Times New Roman" w:hAnsi="Times New Roman" w:cs="Times New Roman" w:eastAsiaTheme="minorEastAsia"/>
                <w:b/>
                <w:bCs/>
                <w:sz w:val="24"/>
              </w:rPr>
              <w:t>.</w:t>
            </w:r>
            <w:r>
              <w:rPr>
                <w:rFonts w:hint="eastAsia" w:ascii="Times New Roman" w:hAnsi="Times New Roman" w:cs="Times New Roman" w:eastAsiaTheme="minorEastAsia"/>
                <w:b/>
                <w:bCs/>
                <w:sz w:val="24"/>
              </w:rPr>
              <w:t xml:space="preserve"> 课前预习</w:t>
            </w:r>
          </w:p>
          <w:p>
            <w:pPr>
              <w:pStyle w:val="10"/>
              <w:spacing w:line="312" w:lineRule="auto"/>
              <w:ind w:right="25" w:rightChars="12" w:firstLine="480" w:firstLineChars="200"/>
              <w:rPr>
                <w:rFonts w:ascii="Times New Roman" w:hAnsi="Times New Roman" w:cs="Times New Roman" w:eastAsiaTheme="minorEastAsia"/>
                <w:sz w:val="24"/>
              </w:rPr>
            </w:pPr>
            <w:r>
              <w:rPr>
                <w:rFonts w:hint="eastAsia" w:ascii="Times New Roman" w:hAnsi="Times New Roman" w:cs="Times New Roman" w:eastAsiaTheme="minorEastAsia"/>
                <w:sz w:val="24"/>
              </w:rPr>
              <w:t>学生对照导学单，阅读推荐书目，学习科学家的治学经历。预习中国大学MOOC上本节课程资源，线上完成检测、阅读调查，教师检查课前线上预习的情况。</w:t>
            </w:r>
          </w:p>
          <w:p>
            <w:pPr>
              <w:pStyle w:val="10"/>
              <w:spacing w:line="312" w:lineRule="auto"/>
              <w:ind w:right="25" w:rightChars="12" w:firstLine="480" w:firstLineChars="200"/>
              <w:rPr>
                <w:rFonts w:ascii="Times New Roman" w:hAnsi="Times New Roman" w:cs="Times New Roman" w:eastAsiaTheme="minorEastAsia"/>
                <w:sz w:val="24"/>
              </w:rPr>
            </w:pPr>
            <w:r>
              <w:rPr>
                <w:rFonts w:hint="eastAsia" w:ascii="Times New Roman" w:hAnsi="Times New Roman" w:cs="Times New Roman" w:eastAsiaTheme="minorEastAsia"/>
                <w:color w:val="0070C0"/>
                <w:sz w:val="24"/>
              </w:rPr>
              <w:t>实验室背景</w:t>
            </w:r>
            <w:r>
              <w:rPr>
                <w:rFonts w:hint="eastAsia" w:ascii="Times New Roman" w:hAnsi="Times New Roman" w:cs="Times New Roman" w:eastAsiaTheme="minorEastAsia"/>
                <w:sz w:val="24"/>
              </w:rPr>
              <w:t>（P</w:t>
            </w:r>
            <w:r>
              <w:rPr>
                <w:rFonts w:ascii="Times New Roman" w:hAnsi="Times New Roman" w:cs="Times New Roman" w:eastAsiaTheme="minorEastAsia"/>
                <w:sz w:val="24"/>
              </w:rPr>
              <w:t>202</w:t>
            </w:r>
            <w:r>
              <w:rPr>
                <w:rFonts w:hint="eastAsia" w:ascii="Times New Roman" w:hAnsi="Times New Roman" w:cs="Times New Roman" w:eastAsiaTheme="minorEastAsia"/>
                <w:sz w:val="24"/>
              </w:rPr>
              <w:t>-</w:t>
            </w:r>
            <w:r>
              <w:rPr>
                <w:rFonts w:ascii="Times New Roman" w:hAnsi="Times New Roman" w:cs="Times New Roman" w:eastAsiaTheme="minorEastAsia"/>
                <w:sz w:val="24"/>
              </w:rPr>
              <w:t>206</w:t>
            </w:r>
            <w:r>
              <w:rPr>
                <w:rFonts w:hint="eastAsia" w:ascii="Times New Roman" w:hAnsi="Times New Roman" w:cs="Times New Roman" w:eastAsiaTheme="minorEastAsia"/>
                <w:sz w:val="24"/>
              </w:rPr>
              <w:t>）：在肌红蛋白和血红蛋白研究中具有突出贡献的诺贝尔奖获得者佩鲁茨，所在的卡文迪许实验室，在</w:t>
            </w:r>
            <w:r>
              <w:rPr>
                <w:rFonts w:hint="eastAsia" w:ascii="Times New Roman" w:hAnsi="Times New Roman" w:cs="Times New Roman" w:eastAsiaTheme="minorEastAsia"/>
                <w:color w:val="0070C0"/>
                <w:sz w:val="24"/>
              </w:rPr>
              <w:t>《剑河倒影》</w:t>
            </w:r>
            <w:r>
              <w:rPr>
                <w:rFonts w:hint="eastAsia" w:ascii="Times New Roman" w:hAnsi="Times New Roman" w:cs="Times New Roman" w:eastAsiaTheme="minorEastAsia"/>
                <w:sz w:val="24"/>
              </w:rPr>
              <w:t>中是这样描述的：“</w:t>
            </w:r>
            <w:r>
              <w:rPr>
                <w:rFonts w:hint="eastAsia" w:ascii="Times New Roman" w:hAnsi="Times New Roman" w:cs="Times New Roman" w:eastAsiaTheme="minorEastAsia"/>
                <w:color w:val="0070C0"/>
                <w:sz w:val="24"/>
              </w:rPr>
              <w:t>当时的剑桥大学校长是开温第士（卡文迪许）</w:t>
            </w:r>
            <w:r>
              <w:rPr>
                <w:rFonts w:hint="eastAsia" w:ascii="Times New Roman" w:hAnsi="Times New Roman" w:cs="Times New Roman" w:eastAsiaTheme="minorEastAsia"/>
                <w:sz w:val="24"/>
              </w:rPr>
              <w:t>，他的办法最直截了当。从自己荷包中拿出六千三百镑来作为开办费；而房子建起后，钱又花过了预算，校长又从自己荷包中补出二千镑来。</w:t>
            </w:r>
            <w:r>
              <w:rPr>
                <w:rFonts w:hint="eastAsia" w:ascii="Times New Roman" w:hAnsi="Times New Roman" w:cs="Times New Roman" w:eastAsiaTheme="minorEastAsia"/>
                <w:color w:val="0070C0"/>
                <w:sz w:val="24"/>
              </w:rPr>
              <w:t>这是开温第士的起源。</w:t>
            </w:r>
            <w:r>
              <w:rPr>
                <w:rFonts w:hint="eastAsia" w:cs="Times New Roman" w:asciiTheme="minorEastAsia" w:hAnsiTheme="minorEastAsia" w:eastAsiaTheme="minorEastAsia"/>
                <w:sz w:val="24"/>
              </w:rPr>
              <w:t>…</w:t>
            </w:r>
            <w:r>
              <w:rPr>
                <w:rFonts w:hint="eastAsia" w:ascii="宋体" w:hAnsi="宋体" w:eastAsia="宋体" w:cs="Times New Roman"/>
                <w:sz w:val="24"/>
              </w:rPr>
              <w:t>…</w:t>
            </w:r>
            <w:r>
              <w:rPr>
                <w:rFonts w:hint="eastAsia" w:ascii="Times New Roman" w:hAnsi="Times New Roman" w:cs="Times New Roman" w:eastAsiaTheme="minorEastAsia"/>
                <w:color w:val="0070C0"/>
                <w:sz w:val="24"/>
              </w:rPr>
              <w:t>第五任教授是把开温第士带上生命科学的新领域的布瑞格了</w:t>
            </w:r>
            <w:r>
              <w:rPr>
                <w:rFonts w:hint="eastAsia" w:ascii="Times New Roman" w:hAnsi="Times New Roman" w:cs="Times New Roman" w:eastAsiaTheme="minorEastAsia"/>
                <w:sz w:val="24"/>
              </w:rPr>
              <w:t>（布拉格，佩鲁茨的研究同事）。从芮黎起始，这个实验室中诺贝尔奖金得主之多，是很难令人想像的。</w:t>
            </w:r>
            <w:r>
              <w:rPr>
                <w:rFonts w:hint="eastAsia" w:ascii="Times New Roman" w:hAnsi="Times New Roman" w:cs="Times New Roman" w:eastAsiaTheme="minorEastAsia"/>
                <w:color w:val="0070C0"/>
                <w:sz w:val="24"/>
              </w:rPr>
              <w:t>布瑞格是二十五岁得奖的</w:t>
            </w:r>
            <w:r>
              <w:rPr>
                <w:rFonts w:hint="eastAsia" w:ascii="Times New Roman" w:hAnsi="Times New Roman" w:cs="Times New Roman" w:eastAsiaTheme="minorEastAsia"/>
                <w:sz w:val="24"/>
              </w:rPr>
              <w:t>；就以现在常常碰面，</w:t>
            </w:r>
            <w:r>
              <w:rPr>
                <w:rFonts w:hint="eastAsia" w:ascii="Times New Roman" w:hAnsi="Times New Roman" w:cs="Times New Roman" w:eastAsiaTheme="minorEastAsia"/>
                <w:color w:val="0070C0"/>
                <w:sz w:val="24"/>
              </w:rPr>
              <w:t>一同喝茶的得主就有四个或五个之多</w:t>
            </w:r>
            <w:r>
              <w:rPr>
                <w:rFonts w:hint="eastAsia" w:ascii="Times New Roman" w:hAnsi="Times New Roman" w:cs="Times New Roman" w:eastAsiaTheme="minorEastAsia"/>
                <w:sz w:val="24"/>
              </w:rPr>
              <w:t>。”</w:t>
            </w:r>
          </w:p>
          <w:p>
            <w:pPr>
              <w:pStyle w:val="10"/>
              <w:spacing w:line="312" w:lineRule="auto"/>
              <w:ind w:right="25" w:rightChars="12" w:firstLine="480" w:firstLineChars="200"/>
              <w:rPr>
                <w:rFonts w:ascii="Times New Roman" w:hAnsi="Times New Roman" w:cs="Times New Roman" w:eastAsiaTheme="minorEastAsia"/>
                <w:sz w:val="24"/>
              </w:rPr>
            </w:pPr>
            <w:r>
              <w:rPr>
                <w:rFonts w:hint="eastAsia" w:ascii="Times New Roman" w:hAnsi="Times New Roman" w:cs="Times New Roman" w:eastAsiaTheme="minorEastAsia"/>
                <w:color w:val="0070C0"/>
                <w:sz w:val="24"/>
              </w:rPr>
              <w:t>研究背景</w:t>
            </w:r>
            <w:r>
              <w:rPr>
                <w:rFonts w:hint="eastAsia" w:ascii="Times New Roman" w:hAnsi="Times New Roman" w:cs="Times New Roman" w:eastAsiaTheme="minorEastAsia"/>
                <w:sz w:val="24"/>
              </w:rPr>
              <w:t>（P</w:t>
            </w:r>
            <w:r>
              <w:rPr>
                <w:rFonts w:ascii="Times New Roman" w:hAnsi="Times New Roman" w:cs="Times New Roman" w:eastAsiaTheme="minorEastAsia"/>
                <w:sz w:val="24"/>
              </w:rPr>
              <w:t>220</w:t>
            </w:r>
            <w:r>
              <w:rPr>
                <w:rFonts w:hint="eastAsia" w:ascii="Times New Roman" w:hAnsi="Times New Roman" w:cs="Times New Roman" w:eastAsiaTheme="minorEastAsia"/>
                <w:sz w:val="24"/>
              </w:rPr>
              <w:t>-</w:t>
            </w:r>
            <w:r>
              <w:rPr>
                <w:rFonts w:ascii="Times New Roman" w:hAnsi="Times New Roman" w:cs="Times New Roman" w:eastAsiaTheme="minorEastAsia"/>
                <w:sz w:val="24"/>
              </w:rPr>
              <w:t>223</w:t>
            </w:r>
            <w:r>
              <w:rPr>
                <w:rFonts w:hint="eastAsia" w:ascii="Times New Roman" w:hAnsi="Times New Roman" w:cs="Times New Roman" w:eastAsiaTheme="minorEastAsia"/>
                <w:sz w:val="24"/>
              </w:rPr>
              <w:t>）：佩鲁茨在个人随笔</w:t>
            </w:r>
            <w:r>
              <w:rPr>
                <w:rFonts w:hint="eastAsia" w:ascii="Times New Roman" w:hAnsi="Times New Roman" w:cs="Times New Roman" w:eastAsiaTheme="minorEastAsia"/>
                <w:color w:val="0070C0"/>
                <w:sz w:val="24"/>
              </w:rPr>
              <w:t>《真该早些惹怒你》</w:t>
            </w:r>
            <w:r>
              <w:rPr>
                <w:rFonts w:hint="eastAsia" w:ascii="Times New Roman" w:hAnsi="Times New Roman" w:cs="Times New Roman" w:eastAsiaTheme="minorEastAsia"/>
                <w:sz w:val="24"/>
              </w:rPr>
              <w:t>中，客观详实记录了血红蛋白结构研究的历程：“星空是兹维基的女主人，而我的女主人是血红蛋白—红色血细胞中的蛋白质。在探索血红蛋白结构的过程中，</w:t>
            </w:r>
            <w:r>
              <w:rPr>
                <w:rFonts w:hint="eastAsia" w:ascii="Times New Roman" w:hAnsi="Times New Roman" w:cs="Times New Roman" w:eastAsiaTheme="minorEastAsia"/>
                <w:color w:val="0070C0"/>
                <w:sz w:val="24"/>
              </w:rPr>
              <w:t>我拍摄了几百张血红蛋白晶体的X射线衍射图，每张照片的曝光要花费2个小时。</w:t>
            </w:r>
            <w:r>
              <w:rPr>
                <w:rFonts w:hint="eastAsia" w:ascii="Times New Roman" w:hAnsi="Times New Roman" w:cs="Times New Roman" w:eastAsiaTheme="minorEastAsia"/>
                <w:sz w:val="24"/>
              </w:rPr>
              <w:t>其中一些照片我是在第二次世界大战期间拍摄的，当时我不得不整夜呆在实验室中，以便在德国人发动空袭时扑灭燃烧弹。在那些夜晚，我</w:t>
            </w:r>
            <w:r>
              <w:rPr>
                <w:rFonts w:hint="eastAsia" w:ascii="Times New Roman" w:hAnsi="Times New Roman" w:cs="Times New Roman" w:eastAsiaTheme="minorEastAsia"/>
                <w:color w:val="0070C0"/>
                <w:sz w:val="24"/>
              </w:rPr>
              <w:t>每隔2小时起床一次</w:t>
            </w:r>
            <w:r>
              <w:rPr>
                <w:rFonts w:hint="eastAsia" w:ascii="Times New Roman" w:hAnsi="Times New Roman" w:cs="Times New Roman" w:eastAsiaTheme="minorEastAsia"/>
                <w:sz w:val="24"/>
              </w:rPr>
              <w:t>，把晶体转动很小的角度，冲洗已曝光的胶卷，并在相机中加入新胶卷。</w:t>
            </w:r>
            <w:r>
              <w:rPr>
                <w:rFonts w:hint="eastAsia" w:cs="Times New Roman" w:asciiTheme="minorEastAsia" w:hAnsiTheme="minorEastAsia" w:eastAsiaTheme="minorEastAsia"/>
                <w:sz w:val="24"/>
              </w:rPr>
              <w:t>…</w:t>
            </w:r>
            <w:r>
              <w:rPr>
                <w:rFonts w:hint="eastAsia" w:ascii="宋体" w:hAnsi="宋体" w:eastAsia="宋体" w:cs="Times New Roman"/>
                <w:sz w:val="24"/>
              </w:rPr>
              <w:t>…</w:t>
            </w:r>
            <w:r>
              <w:rPr>
                <w:rFonts w:hint="eastAsia" w:ascii="Times New Roman" w:hAnsi="Times New Roman" w:cs="Times New Roman" w:eastAsiaTheme="minorEastAsia"/>
                <w:color w:val="0070C0"/>
                <w:sz w:val="24"/>
              </w:rPr>
              <w:t>我用这种方式工作了</w:t>
            </w:r>
            <w:r>
              <w:rPr>
                <w:rFonts w:ascii="Times New Roman" w:hAnsi="Times New Roman" w:cs="Times New Roman" w:eastAsiaTheme="minorEastAsia"/>
                <w:color w:val="0070C0"/>
                <w:sz w:val="24"/>
              </w:rPr>
              <w:t>6</w:t>
            </w:r>
            <w:r>
              <w:rPr>
                <w:rFonts w:hint="eastAsia" w:ascii="Times New Roman" w:hAnsi="Times New Roman" w:cs="Times New Roman" w:eastAsiaTheme="minorEastAsia"/>
                <w:color w:val="0070C0"/>
                <w:sz w:val="24"/>
              </w:rPr>
              <w:t>年</w:t>
            </w:r>
            <w:r>
              <w:rPr>
                <w:rFonts w:hint="eastAsia" w:ascii="Times New Roman" w:hAnsi="Times New Roman" w:cs="Times New Roman" w:eastAsiaTheme="minorEastAsia"/>
                <w:sz w:val="24"/>
              </w:rPr>
              <w:t>，终于将数据收集齐全了。”</w:t>
            </w:r>
          </w:p>
          <w:p>
            <w:pPr>
              <w:pStyle w:val="10"/>
              <w:spacing w:line="312" w:lineRule="auto"/>
              <w:ind w:right="25" w:rightChars="12" w:firstLine="480" w:firstLineChars="200"/>
              <w:rPr>
                <w:rFonts w:ascii="Times New Roman" w:hAnsi="Times New Roman" w:cs="Times New Roman" w:eastAsiaTheme="minorEastAsia"/>
                <w:b/>
                <w:bCs/>
                <w:sz w:val="24"/>
              </w:rPr>
            </w:pPr>
            <w:r>
              <w:rPr>
                <w:rFonts w:hint="eastAsia" w:ascii="Times New Roman" w:hAnsi="Times New Roman" w:cs="Times New Roman" w:eastAsiaTheme="minorEastAsia"/>
                <w:sz w:val="24"/>
              </w:rPr>
              <w:t>【</w:t>
            </w:r>
            <w:r>
              <w:rPr>
                <w:rFonts w:hint="eastAsia" w:ascii="Times New Roman" w:hAnsi="Times New Roman" w:cs="Times New Roman" w:eastAsiaTheme="minorEastAsia"/>
                <w:b/>
                <w:bCs/>
                <w:sz w:val="24"/>
              </w:rPr>
              <w:t>思政融入</w:t>
            </w:r>
            <w:r>
              <w:rPr>
                <w:rFonts w:hint="eastAsia" w:ascii="Times New Roman" w:hAnsi="Times New Roman" w:cs="Times New Roman" w:eastAsiaTheme="minorEastAsia"/>
                <w:sz w:val="24"/>
              </w:rPr>
              <w:t>】</w:t>
            </w:r>
          </w:p>
          <w:p>
            <w:pPr>
              <w:pStyle w:val="10"/>
              <w:spacing w:line="312" w:lineRule="auto"/>
              <w:ind w:right="25" w:rightChars="12" w:firstLine="480" w:firstLineChars="200"/>
              <w:rPr>
                <w:rFonts w:ascii="Times New Roman" w:hAnsi="Times New Roman" w:cs="Times New Roman" w:eastAsiaTheme="minorEastAsia"/>
                <w:sz w:val="24"/>
              </w:rPr>
            </w:pPr>
            <w:r>
              <w:rPr>
                <w:rFonts w:hint="eastAsia" w:ascii="Times New Roman" w:hAnsi="Times New Roman" w:cs="Times New Roman" w:eastAsiaTheme="minorEastAsia"/>
                <w:sz w:val="24"/>
              </w:rPr>
              <w:t>创设真实情境：精选叙事性、可读性强、内容少而精的两本书籍，使学生在预习基础上，通过阅读诺贝尔奖得主佩鲁茨、香港中文大学讲座教授、散文家</w:t>
            </w:r>
            <w:r>
              <w:rPr>
                <w:rFonts w:ascii="Times New Roman" w:hAnsi="Times New Roman" w:cs="Times New Roman" w:eastAsiaTheme="minorEastAsia"/>
                <w:sz w:val="24"/>
              </w:rPr>
              <w:t>陈之藩</w:t>
            </w:r>
            <w:r>
              <w:rPr>
                <w:rFonts w:hint="eastAsia" w:ascii="Times New Roman" w:hAnsi="Times New Roman" w:cs="Times New Roman" w:eastAsiaTheme="minorEastAsia"/>
                <w:sz w:val="24"/>
              </w:rPr>
              <w:t>的著作，</w:t>
            </w:r>
            <w:r>
              <w:rPr>
                <w:rFonts w:hint="eastAsia" w:ascii="Times New Roman" w:hAnsi="Times New Roman" w:cs="Times New Roman" w:eastAsiaTheme="minorEastAsia"/>
                <w:color w:val="0070C0"/>
                <w:sz w:val="24"/>
              </w:rPr>
              <w:t>将理论知识架构于历史研究之中，再现真实研究情境，增强学生学习兴趣和主动性，同时培养学生爱读书、读经典书的习惯，体会科学家治学精神和积极向上的工作态度。</w:t>
            </w:r>
          </w:p>
          <w:p>
            <w:pPr>
              <w:pStyle w:val="10"/>
              <w:spacing w:line="288" w:lineRule="auto"/>
              <w:ind w:right="25" w:rightChars="12"/>
              <w:jc w:val="center"/>
              <w:rPr>
                <w:rFonts w:ascii="Times New Roman" w:hAnsi="Times New Roman" w:cs="Times New Roman" w:eastAsiaTheme="minorEastAsia"/>
                <w:b/>
                <w:bCs/>
                <w:sz w:val="24"/>
              </w:rPr>
            </w:pPr>
            <w:r>
              <w:drawing>
                <wp:inline distT="0" distB="0" distL="0" distR="0">
                  <wp:extent cx="1459230" cy="213868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66634" cy="2149726"/>
                          </a:xfrm>
                          <a:prstGeom prst="rect">
                            <a:avLst/>
                          </a:prstGeom>
                          <a:noFill/>
                          <a:ln>
                            <a:noFill/>
                          </a:ln>
                        </pic:spPr>
                      </pic:pic>
                    </a:graphicData>
                  </a:graphic>
                </wp:inline>
              </w:drawing>
            </w:r>
            <w:r>
              <w:rPr>
                <w:rFonts w:ascii="Times New Roman" w:hAnsi="Times New Roman" w:cs="Times New Roman" w:eastAsiaTheme="minorEastAsia"/>
                <w:sz w:val="24"/>
              </w:rPr>
              <w:t xml:space="preserve"> </w:t>
            </w:r>
            <w:r>
              <w:drawing>
                <wp:inline distT="0" distB="0" distL="0" distR="0">
                  <wp:extent cx="1424305" cy="2108835"/>
                  <wp:effectExtent l="0" t="0" r="4445" b="5715"/>
                  <wp:docPr id="2" name="图片 2" descr="真该早些惹怒你（英）佩鲁茨 著,张春美 译【正版图书，放心下单】&#10;【正版图书，放心下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真该早些惹怒你（英）佩鲁茨 著,张春美 译【正版图书，放心下单】&#10;【正版图书，放心下单】"/>
                          <pic:cNvPicPr>
                            <a:picLocks noChangeAspect="1" noChangeArrowheads="1"/>
                          </pic:cNvPicPr>
                        </pic:nvPicPr>
                        <pic:blipFill>
                          <a:blip r:embed="rId6">
                            <a:extLst>
                              <a:ext uri="{28A0092B-C50C-407E-A947-70E740481C1C}">
                                <a14:useLocalDpi xmlns:a14="http://schemas.microsoft.com/office/drawing/2010/main" val="0"/>
                              </a:ext>
                            </a:extLst>
                          </a:blip>
                          <a:srcRect l="16358" r="16100"/>
                          <a:stretch>
                            <a:fillRect/>
                          </a:stretch>
                        </pic:blipFill>
                        <pic:spPr>
                          <a:xfrm>
                            <a:off x="0" y="0"/>
                            <a:ext cx="1437742" cy="2128666"/>
                          </a:xfrm>
                          <a:prstGeom prst="rect">
                            <a:avLst/>
                          </a:prstGeom>
                          <a:noFill/>
                          <a:ln>
                            <a:noFill/>
                          </a:ln>
                        </pic:spPr>
                      </pic:pic>
                    </a:graphicData>
                  </a:graphic>
                </wp:inline>
              </w:drawing>
            </w:r>
            <w:r>
              <w:rPr>
                <w:rFonts w:hint="eastAsia" w:ascii="Times New Roman" w:hAnsi="Times New Roman" w:cs="Times New Roman" w:eastAsiaTheme="minorEastAsia"/>
                <w:sz w:val="24"/>
              </w:rPr>
              <w:t xml:space="preserve"> </w:t>
            </w:r>
            <w:r>
              <w:rPr>
                <w:rFonts w:ascii="Times New Roman" w:hAnsi="Times New Roman" w:cs="Times New Roman"/>
                <w:b/>
                <w:sz w:val="24"/>
                <w:szCs w:val="24"/>
                <w:lang w:val="en-US" w:bidi="ar-SA"/>
              </w:rPr>
              <w:drawing>
                <wp:inline distT="0" distB="0" distL="0" distR="0">
                  <wp:extent cx="2625725" cy="2132330"/>
                  <wp:effectExtent l="0" t="0" r="3175" b="1270"/>
                  <wp:docPr id="3" name="图片 3" descr="PDF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DF文字"/>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36285" cy="2141034"/>
                          </a:xfrm>
                          <a:prstGeom prst="rect">
                            <a:avLst/>
                          </a:prstGeom>
                          <a:noFill/>
                          <a:ln>
                            <a:noFill/>
                          </a:ln>
                        </pic:spPr>
                      </pic:pic>
                    </a:graphicData>
                  </a:graphic>
                </wp:inline>
              </w:drawing>
            </w:r>
          </w:p>
          <w:p>
            <w:pPr>
              <w:pStyle w:val="10"/>
              <w:spacing w:line="312" w:lineRule="auto"/>
              <w:ind w:right="25" w:rightChars="12" w:firstLine="482"/>
              <w:rPr>
                <w:rFonts w:ascii="Times New Roman" w:hAnsi="Times New Roman" w:cs="Times New Roman" w:eastAsiaTheme="minorEastAsia"/>
                <w:b/>
                <w:bCs/>
                <w:sz w:val="24"/>
              </w:rPr>
            </w:pPr>
            <w:r>
              <w:rPr>
                <w:rFonts w:ascii="Times New Roman" w:hAnsi="Times New Roman" w:cs="Times New Roman" w:eastAsiaTheme="minorEastAsia"/>
                <w:b/>
                <w:bCs/>
                <w:sz w:val="24"/>
              </w:rPr>
              <w:t>2.</w:t>
            </w:r>
            <w:r>
              <w:rPr>
                <w:rFonts w:hint="eastAsia" w:ascii="Times New Roman" w:hAnsi="Times New Roman" w:cs="Times New Roman" w:eastAsiaTheme="minorEastAsia"/>
                <w:b/>
                <w:bCs/>
                <w:sz w:val="24"/>
              </w:rPr>
              <w:t xml:space="preserve"> 新课导入与反馈（</w:t>
            </w:r>
            <w:r>
              <w:rPr>
                <w:rFonts w:ascii="Times New Roman" w:hAnsi="Times New Roman" w:cs="Times New Roman" w:eastAsiaTheme="minorEastAsia"/>
                <w:b/>
                <w:bCs/>
                <w:sz w:val="24"/>
              </w:rPr>
              <w:t>10</w:t>
            </w:r>
            <w:r>
              <w:rPr>
                <w:rFonts w:hint="eastAsia" w:ascii="Times New Roman" w:hAnsi="Times New Roman" w:cs="Times New Roman" w:eastAsiaTheme="minorEastAsia"/>
                <w:b/>
                <w:bCs/>
                <w:sz w:val="24"/>
              </w:rPr>
              <w:t>min）</w:t>
            </w:r>
          </w:p>
          <w:p>
            <w:pPr>
              <w:pStyle w:val="10"/>
              <w:spacing w:line="312" w:lineRule="auto"/>
              <w:ind w:right="25" w:rightChars="12" w:firstLine="482"/>
              <w:rPr>
                <w:rFonts w:ascii="Times New Roman" w:hAnsi="Times New Roman" w:cs="Times New Roman" w:eastAsiaTheme="minorEastAsia"/>
                <w:sz w:val="24"/>
              </w:rPr>
            </w:pPr>
            <w:r>
              <w:rPr>
                <w:rFonts w:hint="eastAsia" w:ascii="Times New Roman" w:hAnsi="Times New Roman" w:cs="Times New Roman" w:eastAsiaTheme="minorEastAsia"/>
                <w:sz w:val="24"/>
              </w:rPr>
              <w:t>回顾、反馈阅读情况，引入本节教学内容并随堂测验。</w:t>
            </w:r>
          </w:p>
          <w:p>
            <w:pPr>
              <w:pStyle w:val="10"/>
              <w:spacing w:line="288" w:lineRule="auto"/>
              <w:ind w:right="25" w:rightChars="12"/>
              <w:jc w:val="center"/>
              <w:rPr>
                <w:rFonts w:ascii="Times New Roman" w:hAnsi="Times New Roman" w:cs="Times New Roman" w:eastAsiaTheme="minorEastAsia"/>
                <w:b/>
                <w:bCs/>
                <w:sz w:val="24"/>
              </w:rPr>
            </w:pPr>
            <w:r>
              <w:rPr>
                <w:lang w:val="en-US" w:bidi="ar-SA"/>
              </w:rPr>
              <w:drawing>
                <wp:inline distT="0" distB="0" distL="0" distR="0">
                  <wp:extent cx="2813050" cy="147002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2830541" cy="1479154"/>
                          </a:xfrm>
                          <a:prstGeom prst="rect">
                            <a:avLst/>
                          </a:prstGeom>
                        </pic:spPr>
                      </pic:pic>
                    </a:graphicData>
                  </a:graphic>
                </wp:inline>
              </w:drawing>
            </w:r>
            <w:r>
              <w:rPr>
                <w:rFonts w:hint="eastAsia" w:ascii="Times New Roman" w:hAnsi="Times New Roman" w:cs="Times New Roman" w:eastAsiaTheme="minorEastAsia"/>
                <w:b/>
                <w:bCs/>
                <w:sz w:val="24"/>
              </w:rPr>
              <w:t xml:space="preserve"> </w:t>
            </w:r>
            <w:r>
              <w:rPr>
                <w:lang w:val="en-US" w:bidi="ar-SA"/>
              </w:rPr>
              <w:drawing>
                <wp:inline distT="0" distB="0" distL="0" distR="0">
                  <wp:extent cx="2792095" cy="1482725"/>
                  <wp:effectExtent l="0" t="0" r="825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2815295" cy="1494974"/>
                          </a:xfrm>
                          <a:prstGeom prst="rect">
                            <a:avLst/>
                          </a:prstGeom>
                        </pic:spPr>
                      </pic:pic>
                    </a:graphicData>
                  </a:graphic>
                </wp:inline>
              </w:drawing>
            </w:r>
          </w:p>
          <w:p>
            <w:pPr>
              <w:pStyle w:val="10"/>
              <w:spacing w:line="312" w:lineRule="auto"/>
              <w:ind w:right="25" w:rightChars="12" w:firstLine="482" w:firstLineChars="200"/>
              <w:rPr>
                <w:rFonts w:ascii="Times New Roman" w:hAnsi="Times New Roman" w:cs="Times New Roman" w:eastAsiaTheme="minorEastAsia"/>
                <w:b/>
                <w:bCs/>
                <w:sz w:val="24"/>
              </w:rPr>
            </w:pPr>
            <w:r>
              <w:rPr>
                <w:rFonts w:hint="eastAsia" w:ascii="Times New Roman" w:hAnsi="Times New Roman" w:cs="Times New Roman" w:eastAsiaTheme="minorEastAsia"/>
                <w:b/>
                <w:bCs/>
                <w:sz w:val="24"/>
              </w:rPr>
              <w:t>3</w:t>
            </w:r>
            <w:r>
              <w:rPr>
                <w:rFonts w:ascii="Times New Roman" w:hAnsi="Times New Roman" w:cs="Times New Roman" w:eastAsiaTheme="minorEastAsia"/>
                <w:b/>
                <w:bCs/>
                <w:sz w:val="24"/>
              </w:rPr>
              <w:t xml:space="preserve">. </w:t>
            </w:r>
            <w:r>
              <w:rPr>
                <w:rFonts w:hint="eastAsia" w:ascii="Times New Roman" w:hAnsi="Times New Roman" w:cs="Times New Roman" w:eastAsiaTheme="minorEastAsia"/>
                <w:b/>
                <w:bCs/>
                <w:sz w:val="24"/>
              </w:rPr>
              <w:t>新课授课（</w:t>
            </w:r>
            <w:r>
              <w:rPr>
                <w:rFonts w:ascii="Times New Roman" w:hAnsi="Times New Roman" w:cs="Times New Roman" w:eastAsiaTheme="minorEastAsia"/>
                <w:b/>
                <w:bCs/>
                <w:sz w:val="24"/>
              </w:rPr>
              <w:t>30</w:t>
            </w:r>
            <w:r>
              <w:rPr>
                <w:rFonts w:hint="eastAsia" w:ascii="Times New Roman" w:hAnsi="Times New Roman" w:cs="Times New Roman" w:eastAsiaTheme="minorEastAsia"/>
                <w:b/>
                <w:bCs/>
                <w:sz w:val="24"/>
              </w:rPr>
              <w:t>min）</w:t>
            </w:r>
          </w:p>
          <w:p>
            <w:pPr>
              <w:pStyle w:val="10"/>
              <w:spacing w:line="312" w:lineRule="auto"/>
              <w:ind w:right="25" w:rightChars="12" w:firstLine="480" w:firstLineChars="200"/>
              <w:rPr>
                <w:rFonts w:ascii="Times New Roman" w:hAnsi="Times New Roman" w:cs="Times New Roman" w:eastAsiaTheme="minorEastAsia"/>
                <w:sz w:val="24"/>
              </w:rPr>
            </w:pPr>
            <w:r>
              <w:rPr>
                <w:rFonts w:hint="eastAsia" w:ascii="Times New Roman" w:hAnsi="Times New Roman" w:cs="Times New Roman" w:eastAsiaTheme="minorEastAsia"/>
                <w:sz w:val="24"/>
              </w:rPr>
              <w:t>（1）提出问题（</w:t>
            </w:r>
            <w:r>
              <w:rPr>
                <w:rFonts w:ascii="Times New Roman" w:hAnsi="Times New Roman" w:cs="Times New Roman" w:eastAsiaTheme="minorEastAsia"/>
                <w:sz w:val="24"/>
              </w:rPr>
              <w:t>10</w:t>
            </w:r>
            <w:r>
              <w:rPr>
                <w:rFonts w:hint="eastAsia" w:ascii="Times New Roman" w:hAnsi="Times New Roman" w:cs="Times New Roman" w:eastAsiaTheme="minorEastAsia"/>
                <w:sz w:val="24"/>
              </w:rPr>
              <w:t>min）：氧气不易溶于水，如何在机体中运输或在特定部位行使功能？使学生理解肌红蛋白和血红蛋白存在的意义。进而对比分析，血红蛋白结构是copy肌红蛋白×4吗？血红蛋白与肌红蛋白功能差异的原因是什么？学生开展讨论，根据学生分组讨论情况，教师点评并评分。</w:t>
            </w:r>
          </w:p>
          <w:p>
            <w:pPr>
              <w:pStyle w:val="10"/>
              <w:spacing w:line="312" w:lineRule="auto"/>
              <w:ind w:right="25" w:rightChars="12" w:firstLine="480" w:firstLineChars="200"/>
              <w:rPr>
                <w:rFonts w:ascii="Times New Roman" w:hAnsi="Times New Roman" w:cs="Times New Roman" w:eastAsiaTheme="minorEastAsia"/>
                <w:color w:val="0070C0"/>
                <w:sz w:val="24"/>
              </w:rPr>
            </w:pPr>
            <w:r>
              <w:rPr>
                <w:rFonts w:hint="eastAsia" w:ascii="Times New Roman" w:hAnsi="Times New Roman" w:cs="Times New Roman" w:eastAsiaTheme="minorEastAsia"/>
                <w:sz w:val="24"/>
              </w:rPr>
              <w:t>【</w:t>
            </w:r>
            <w:r>
              <w:rPr>
                <w:rFonts w:hint="eastAsia" w:ascii="Times New Roman" w:hAnsi="Times New Roman" w:cs="Times New Roman" w:eastAsiaTheme="minorEastAsia"/>
                <w:b/>
                <w:bCs/>
                <w:sz w:val="24"/>
              </w:rPr>
              <w:t>思政融入</w:t>
            </w:r>
            <w:r>
              <w:rPr>
                <w:rFonts w:hint="eastAsia" w:ascii="Times New Roman" w:hAnsi="Times New Roman" w:cs="Times New Roman" w:eastAsiaTheme="minorEastAsia"/>
                <w:sz w:val="24"/>
              </w:rPr>
              <w:t>】：学生对比解释肌红蛋白和血红蛋白结构异同，并结合自制模型分组汇报，分析肌红蛋白只有三级结构，而血红蛋白存在四级结构，每个肌红蛋白的三级结构与血红蛋白四级结构中的亚基相似，但是缺少协同，在功能上负责储存氧气，不能像血红蛋白一样，随着氧分压改变进而构象改变。</w:t>
            </w:r>
            <w:r>
              <w:rPr>
                <w:rFonts w:hint="eastAsia" w:ascii="Times New Roman" w:hAnsi="Times New Roman" w:cs="Times New Roman" w:eastAsiaTheme="minorEastAsia"/>
                <w:color w:val="0070C0"/>
                <w:sz w:val="24"/>
              </w:rPr>
              <w:t>在汇报中提升团队协作素质，强化倾听、赞同、质疑、评价等品质。</w:t>
            </w:r>
          </w:p>
          <w:p>
            <w:pPr>
              <w:pStyle w:val="10"/>
              <w:spacing w:line="288" w:lineRule="auto"/>
              <w:ind w:right="25" w:rightChars="12"/>
              <w:jc w:val="center"/>
              <w:rPr>
                <w:rFonts w:ascii="Times New Roman" w:hAnsi="Times New Roman" w:cs="Times New Roman" w:eastAsiaTheme="minorEastAsia"/>
                <w:sz w:val="24"/>
              </w:rPr>
            </w:pPr>
            <w:r>
              <w:rPr>
                <w:lang w:val="en-US" w:bidi="ar-SA"/>
              </w:rPr>
              <w:drawing>
                <wp:inline distT="0" distB="0" distL="0" distR="0">
                  <wp:extent cx="2886075" cy="146812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2911071" cy="1480806"/>
                          </a:xfrm>
                          <a:prstGeom prst="rect">
                            <a:avLst/>
                          </a:prstGeom>
                        </pic:spPr>
                      </pic:pic>
                    </a:graphicData>
                  </a:graphic>
                </wp:inline>
              </w:drawing>
            </w:r>
            <w:r>
              <w:rPr>
                <w:rFonts w:hint="eastAsia" w:ascii="Times New Roman" w:hAnsi="Times New Roman" w:cs="Times New Roman" w:eastAsiaTheme="minorEastAsia"/>
                <w:sz w:val="24"/>
              </w:rPr>
              <w:t xml:space="preserve"> </w:t>
            </w:r>
            <w:r>
              <w:rPr>
                <w:lang w:val="en-US" w:bidi="ar-SA"/>
              </w:rPr>
              <w:drawing>
                <wp:inline distT="0" distB="0" distL="0" distR="0">
                  <wp:extent cx="2887345" cy="1452880"/>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0221" cy="1454734"/>
                          </a:xfrm>
                          <a:prstGeom prst="rect">
                            <a:avLst/>
                          </a:prstGeom>
                        </pic:spPr>
                      </pic:pic>
                    </a:graphicData>
                  </a:graphic>
                </wp:inline>
              </w:drawing>
            </w:r>
          </w:p>
          <w:p>
            <w:pPr>
              <w:pStyle w:val="10"/>
              <w:spacing w:line="312" w:lineRule="auto"/>
              <w:ind w:right="25" w:rightChars="12" w:firstLine="480" w:firstLineChars="200"/>
              <w:jc w:val="both"/>
              <w:rPr>
                <w:rFonts w:ascii="Times New Roman" w:hAnsi="Times New Roman" w:cs="Times New Roman" w:eastAsiaTheme="minorEastAsia"/>
                <w:sz w:val="24"/>
              </w:rPr>
            </w:pPr>
            <w:r>
              <w:rPr>
                <w:rFonts w:hint="eastAsia" w:ascii="Times New Roman" w:hAnsi="Times New Roman" w:cs="Times New Roman" w:eastAsiaTheme="minorEastAsia"/>
                <w:sz w:val="24"/>
              </w:rPr>
              <w:t>（2）深入分析（</w:t>
            </w:r>
            <w:r>
              <w:rPr>
                <w:rFonts w:ascii="Times New Roman" w:hAnsi="Times New Roman" w:cs="Times New Roman" w:eastAsiaTheme="minorEastAsia"/>
                <w:sz w:val="24"/>
              </w:rPr>
              <w:t>10</w:t>
            </w:r>
            <w:r>
              <w:rPr>
                <w:rFonts w:hint="eastAsia" w:ascii="Times New Roman" w:hAnsi="Times New Roman" w:cs="Times New Roman" w:eastAsiaTheme="minorEastAsia"/>
                <w:sz w:val="24"/>
              </w:rPr>
              <w:t>min）：在生理条件下，孕妇和胎儿的HbA和HbF中哪一种血红蛋白对氧有更高的亲和力，为什么？BPG对血红蛋白氧亲和力有何影响？如何解释胎儿和母体血红蛋白不同的氧亲和力？结合图示，分析问题，训练学生对实验图形的理解能力。</w:t>
            </w:r>
          </w:p>
          <w:p>
            <w:pPr>
              <w:pStyle w:val="10"/>
              <w:spacing w:line="312" w:lineRule="auto"/>
              <w:ind w:right="25" w:rightChars="12" w:firstLine="480" w:firstLineChars="200"/>
              <w:rPr>
                <w:rFonts w:ascii="Times New Roman" w:hAnsi="Times New Roman" w:cs="Times New Roman" w:eastAsiaTheme="minorEastAsia"/>
                <w:color w:val="0070C0"/>
                <w:sz w:val="24"/>
              </w:rPr>
            </w:pPr>
            <w:r>
              <w:rPr>
                <w:rFonts w:hint="eastAsia" w:ascii="Times New Roman" w:hAnsi="Times New Roman" w:cs="Times New Roman" w:eastAsiaTheme="minorEastAsia"/>
                <w:sz w:val="24"/>
              </w:rPr>
              <w:t>【</w:t>
            </w:r>
            <w:r>
              <w:rPr>
                <w:rFonts w:hint="eastAsia" w:ascii="Times New Roman" w:hAnsi="Times New Roman" w:cs="Times New Roman" w:eastAsiaTheme="minorEastAsia"/>
                <w:b/>
                <w:bCs/>
                <w:sz w:val="24"/>
              </w:rPr>
              <w:t>思政融入</w:t>
            </w:r>
            <w:r>
              <w:rPr>
                <w:rFonts w:hint="eastAsia" w:ascii="Times New Roman" w:hAnsi="Times New Roman" w:cs="Times New Roman" w:eastAsiaTheme="minorEastAsia"/>
                <w:sz w:val="24"/>
              </w:rPr>
              <w:t>】：以学生为主，分析典型案例，深入探讨孕妇和胎儿血红蛋白结构与功能的异同，培养学生用联系的观念看问题，将刚刚理解的血红蛋白结构内容，应用到实例中，对比分析两个人群血红蛋白四级结构</w:t>
            </w:r>
            <w:r>
              <w:rPr>
                <w:rFonts w:ascii="Times New Roman" w:hAnsi="Times New Roman" w:cs="Times New Roman" w:eastAsiaTheme="minorEastAsia"/>
                <w:sz w:val="24"/>
              </w:rPr>
              <w:t>β</w:t>
            </w:r>
            <w:r>
              <w:rPr>
                <w:rFonts w:hint="eastAsia" w:ascii="Times New Roman" w:hAnsi="Times New Roman" w:cs="Times New Roman" w:eastAsiaTheme="minorEastAsia"/>
                <w:sz w:val="24"/>
              </w:rPr>
              <w:t>和</w:t>
            </w:r>
            <w:r>
              <w:rPr>
                <w:rFonts w:ascii="Times New Roman" w:hAnsi="Times New Roman" w:cs="Times New Roman" w:eastAsiaTheme="minorEastAsia"/>
                <w:sz w:val="24"/>
              </w:rPr>
              <w:t>γ</w:t>
            </w:r>
            <w:r>
              <w:rPr>
                <w:rFonts w:hint="eastAsia" w:ascii="Times New Roman" w:hAnsi="Times New Roman" w:cs="Times New Roman" w:eastAsiaTheme="minorEastAsia"/>
                <w:sz w:val="24"/>
              </w:rPr>
              <w:t>亚基部分结构差异，进而影响整体蛋白的功能，能够比较结构不同带来的功能差异，</w:t>
            </w:r>
            <w:r>
              <w:rPr>
                <w:rFonts w:hint="eastAsia" w:ascii="Times New Roman" w:hAnsi="Times New Roman" w:cs="Times New Roman" w:eastAsiaTheme="minorEastAsia"/>
                <w:color w:val="0070C0"/>
                <w:sz w:val="24"/>
              </w:rPr>
              <w:t>在潜移默化中培养学生具有唯物辩证法分析问题的素质。</w:t>
            </w:r>
          </w:p>
          <w:p>
            <w:pPr>
              <w:pStyle w:val="10"/>
              <w:spacing w:line="288" w:lineRule="auto"/>
              <w:ind w:right="25" w:rightChars="12"/>
              <w:jc w:val="center"/>
              <w:rPr>
                <w:rFonts w:ascii="Times New Roman" w:hAnsi="Times New Roman" w:cs="Times New Roman" w:eastAsiaTheme="minorEastAsia"/>
                <w:sz w:val="24"/>
              </w:rPr>
            </w:pPr>
            <w:r>
              <w:rPr>
                <w:lang w:val="en-US" w:bidi="ar-SA"/>
              </w:rPr>
              <w:drawing>
                <wp:inline distT="0" distB="0" distL="0" distR="0">
                  <wp:extent cx="2669540" cy="1649730"/>
                  <wp:effectExtent l="0" t="0" r="0" b="762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2"/>
                          <a:srcRect t="7385" r="13057"/>
                          <a:stretch>
                            <a:fillRect/>
                          </a:stretch>
                        </pic:blipFill>
                        <pic:spPr>
                          <a:xfrm>
                            <a:off x="0" y="0"/>
                            <a:ext cx="2708411" cy="1674290"/>
                          </a:xfrm>
                          <a:prstGeom prst="rect">
                            <a:avLst/>
                          </a:prstGeom>
                          <a:ln>
                            <a:noFill/>
                          </a:ln>
                        </pic:spPr>
                      </pic:pic>
                    </a:graphicData>
                  </a:graphic>
                </wp:inline>
              </w:drawing>
            </w:r>
            <w:r>
              <w:rPr>
                <w:rFonts w:hint="eastAsia" w:ascii="Times New Roman" w:hAnsi="Times New Roman" w:cs="Times New Roman" w:eastAsiaTheme="minorEastAsia"/>
                <w:sz w:val="24"/>
              </w:rPr>
              <w:t xml:space="preserve"> </w:t>
            </w:r>
            <w:r>
              <w:rPr>
                <w:lang w:val="en-US" w:bidi="ar-SA"/>
              </w:rPr>
              <w:drawing>
                <wp:inline distT="0" distB="0" distL="0" distR="0">
                  <wp:extent cx="3091180" cy="1652270"/>
                  <wp:effectExtent l="0" t="0" r="0" b="508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9924" cy="1662240"/>
                          </a:xfrm>
                          <a:prstGeom prst="rect">
                            <a:avLst/>
                          </a:prstGeom>
                        </pic:spPr>
                      </pic:pic>
                    </a:graphicData>
                  </a:graphic>
                </wp:inline>
              </w:drawing>
            </w:r>
          </w:p>
          <w:p>
            <w:pPr>
              <w:pStyle w:val="10"/>
              <w:spacing w:line="312" w:lineRule="auto"/>
              <w:ind w:right="25" w:rightChars="12" w:firstLine="482"/>
              <w:rPr>
                <w:rFonts w:ascii="Times New Roman" w:hAnsi="Times New Roman" w:cs="Times New Roman" w:eastAsiaTheme="minorEastAsia"/>
                <w:sz w:val="24"/>
              </w:rPr>
            </w:pPr>
            <w:r>
              <w:rPr>
                <w:rFonts w:hint="eastAsia" w:ascii="Times New Roman" w:hAnsi="Times New Roman" w:cs="Times New Roman" w:eastAsiaTheme="minorEastAsia"/>
                <w:sz w:val="24"/>
              </w:rPr>
              <w:t>（3）师生共同探究（</w:t>
            </w:r>
            <w:r>
              <w:rPr>
                <w:rFonts w:ascii="Times New Roman" w:hAnsi="Times New Roman" w:cs="Times New Roman" w:eastAsiaTheme="minorEastAsia"/>
                <w:sz w:val="24"/>
              </w:rPr>
              <w:t>10</w:t>
            </w:r>
            <w:r>
              <w:rPr>
                <w:rFonts w:hint="eastAsia" w:ascii="Times New Roman" w:hAnsi="Times New Roman" w:cs="Times New Roman" w:eastAsiaTheme="minorEastAsia"/>
                <w:sz w:val="24"/>
              </w:rPr>
              <w:t>min）：引入科学新知案例，2018年《美国人类遗传学杂志》关于“贫血、疟疾与进化”的最新研究，从分子水平上分析，镰状细胞贫血症的本质和产生的原因是什么？镰状细胞贫血症与疟疾有什么联系？在治疗镰状细胞贫血症时，可以尝试采用什么方法？深入理解血红蛋白结构改变对功能的影响。</w:t>
            </w:r>
          </w:p>
          <w:p>
            <w:pPr>
              <w:pStyle w:val="10"/>
              <w:spacing w:line="312" w:lineRule="auto"/>
              <w:ind w:right="25" w:rightChars="12" w:firstLine="482"/>
              <w:rPr>
                <w:rFonts w:ascii="Times New Roman" w:hAnsi="Times New Roman" w:cs="Times New Roman" w:eastAsiaTheme="minorEastAsia"/>
                <w:color w:val="0070C0"/>
                <w:sz w:val="24"/>
              </w:rPr>
            </w:pPr>
            <w:r>
              <w:rPr>
                <w:rFonts w:hint="eastAsia" w:ascii="Times New Roman" w:hAnsi="Times New Roman" w:cs="Times New Roman" w:eastAsiaTheme="minorEastAsia"/>
                <w:sz w:val="24"/>
              </w:rPr>
              <w:t>【</w:t>
            </w:r>
            <w:r>
              <w:rPr>
                <w:rFonts w:hint="eastAsia" w:ascii="Times New Roman" w:hAnsi="Times New Roman" w:cs="Times New Roman" w:eastAsiaTheme="minorEastAsia"/>
                <w:b/>
                <w:bCs/>
                <w:sz w:val="24"/>
              </w:rPr>
              <w:t>思政融入</w:t>
            </w:r>
            <w:r>
              <w:rPr>
                <w:rFonts w:hint="eastAsia" w:ascii="Times New Roman" w:hAnsi="Times New Roman" w:cs="Times New Roman" w:eastAsiaTheme="minorEastAsia"/>
                <w:sz w:val="24"/>
              </w:rPr>
              <w:t>】：该前沿新知属于高阶问题，具有挑战度。学习读懂文献，从信息中提取核心内容。师生共同探究镰刀状血红蛋白疾病的本源、产生的意义，</w:t>
            </w:r>
            <w:r>
              <w:rPr>
                <w:rFonts w:hint="eastAsia" w:ascii="Times New Roman" w:hAnsi="Times New Roman" w:cs="Times New Roman" w:eastAsiaTheme="minorEastAsia"/>
                <w:color w:val="0070C0"/>
                <w:sz w:val="24"/>
              </w:rPr>
              <w:t>培养学生建立辩证的思想，从分子进化观点看待疾病，站在更高的视角，</w:t>
            </w:r>
            <w:r>
              <w:rPr>
                <w:rFonts w:hint="eastAsia" w:ascii="Times New Roman" w:hAnsi="Times New Roman" w:cs="Times New Roman" w:eastAsiaTheme="minorEastAsia"/>
                <w:sz w:val="24"/>
              </w:rPr>
              <w:t>重新认识血红蛋白的突变是为了保护人群免收疟原虫侵袭，</w:t>
            </w:r>
            <w:r>
              <w:rPr>
                <w:rFonts w:hint="eastAsia" w:ascii="Times New Roman" w:hAnsi="Times New Roman" w:cs="Times New Roman" w:eastAsiaTheme="minorEastAsia"/>
                <w:color w:val="0070C0"/>
                <w:sz w:val="24"/>
              </w:rPr>
              <w:t>培养学生在发展中分析问题。</w:t>
            </w:r>
          </w:p>
          <w:p>
            <w:pPr>
              <w:pStyle w:val="10"/>
              <w:spacing w:line="288" w:lineRule="auto"/>
              <w:ind w:right="25" w:rightChars="12"/>
              <w:rPr>
                <w:rFonts w:ascii="Times New Roman" w:hAnsi="Times New Roman" w:cs="Times New Roman" w:eastAsiaTheme="minorEastAsia"/>
                <w:sz w:val="24"/>
              </w:rPr>
            </w:pPr>
            <w:r>
              <w:rPr>
                <w:rFonts w:ascii="楷体" w:hAnsi="楷体" w:eastAsia="楷体"/>
                <w:u w:val="single"/>
                <w:lang w:val="en-US" w:bidi="ar-SA"/>
              </w:rPr>
              <w:drawing>
                <wp:anchor distT="0" distB="0" distL="114300" distR="114300" simplePos="0" relativeHeight="251659264" behindDoc="1" locked="0" layoutInCell="1" allowOverlap="1">
                  <wp:simplePos x="0" y="0"/>
                  <wp:positionH relativeFrom="column">
                    <wp:posOffset>3354070</wp:posOffset>
                  </wp:positionH>
                  <wp:positionV relativeFrom="paragraph">
                    <wp:posOffset>83185</wp:posOffset>
                  </wp:positionV>
                  <wp:extent cx="2501900" cy="1371600"/>
                  <wp:effectExtent l="0" t="0" r="0" b="0"/>
                  <wp:wrapTight wrapText="bothSides">
                    <wp:wrapPolygon>
                      <wp:start x="0" y="0"/>
                      <wp:lineTo x="0" y="21300"/>
                      <wp:lineTo x="21381" y="21300"/>
                      <wp:lineTo x="21381" y="0"/>
                      <wp:lineTo x="0" y="0"/>
                    </wp:wrapPolygon>
                  </wp:wrapTight>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1900" cy="1371600"/>
                          </a:xfrm>
                          <a:prstGeom prst="rect">
                            <a:avLst/>
                          </a:prstGeom>
                        </pic:spPr>
                      </pic:pic>
                    </a:graphicData>
                  </a:graphic>
                </wp:anchor>
              </w:drawing>
            </w:r>
            <w:r>
              <w:rPr>
                <w:lang w:val="en-US" w:bidi="ar-SA"/>
              </w:rPr>
              <w:drawing>
                <wp:inline distT="0" distB="0" distL="0" distR="0">
                  <wp:extent cx="3296920" cy="1706245"/>
                  <wp:effectExtent l="0" t="0" r="0" b="825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5"/>
                          <a:srcRect t="11291"/>
                          <a:stretch>
                            <a:fillRect/>
                          </a:stretch>
                        </pic:blipFill>
                        <pic:spPr>
                          <a:xfrm>
                            <a:off x="0" y="0"/>
                            <a:ext cx="3384098" cy="1751875"/>
                          </a:xfrm>
                          <a:prstGeom prst="rect">
                            <a:avLst/>
                          </a:prstGeom>
                          <a:ln>
                            <a:noFill/>
                          </a:ln>
                        </pic:spPr>
                      </pic:pic>
                    </a:graphicData>
                  </a:graphic>
                </wp:inline>
              </w:drawing>
            </w:r>
          </w:p>
          <w:p>
            <w:pPr>
              <w:pStyle w:val="10"/>
              <w:spacing w:line="312" w:lineRule="auto"/>
              <w:ind w:right="25" w:rightChars="12" w:firstLine="482"/>
              <w:rPr>
                <w:rFonts w:ascii="Times New Roman" w:hAnsi="Times New Roman" w:cs="Times New Roman" w:eastAsiaTheme="minorEastAsia"/>
                <w:b/>
                <w:bCs/>
                <w:sz w:val="24"/>
              </w:rPr>
            </w:pPr>
            <w:r>
              <w:rPr>
                <w:rFonts w:hint="eastAsia" w:ascii="Times New Roman" w:hAnsi="Times New Roman" w:cs="Times New Roman" w:eastAsiaTheme="minorEastAsia"/>
                <w:b/>
                <w:bCs/>
                <w:sz w:val="24"/>
              </w:rPr>
              <w:t>4</w:t>
            </w:r>
            <w:r>
              <w:rPr>
                <w:rFonts w:ascii="Times New Roman" w:hAnsi="Times New Roman" w:cs="Times New Roman" w:eastAsiaTheme="minorEastAsia"/>
                <w:b/>
                <w:bCs/>
                <w:sz w:val="24"/>
              </w:rPr>
              <w:t xml:space="preserve">. </w:t>
            </w:r>
            <w:r>
              <w:rPr>
                <w:rFonts w:hint="eastAsia" w:ascii="Times New Roman" w:hAnsi="Times New Roman" w:cs="Times New Roman" w:eastAsiaTheme="minorEastAsia"/>
                <w:b/>
                <w:bCs/>
                <w:sz w:val="24"/>
              </w:rPr>
              <w:t>新课总结（</w:t>
            </w:r>
            <w:r>
              <w:rPr>
                <w:rFonts w:ascii="Times New Roman" w:hAnsi="Times New Roman" w:cs="Times New Roman" w:eastAsiaTheme="minorEastAsia"/>
                <w:b/>
                <w:bCs/>
                <w:sz w:val="24"/>
              </w:rPr>
              <w:t>5</w:t>
            </w:r>
            <w:r>
              <w:rPr>
                <w:rFonts w:hint="eastAsia" w:ascii="Times New Roman" w:hAnsi="Times New Roman" w:cs="Times New Roman" w:eastAsiaTheme="minorEastAsia"/>
                <w:b/>
                <w:bCs/>
                <w:sz w:val="24"/>
              </w:rPr>
              <w:t>min）</w:t>
            </w:r>
          </w:p>
          <w:p>
            <w:pPr>
              <w:pStyle w:val="10"/>
              <w:spacing w:line="312" w:lineRule="auto"/>
              <w:ind w:right="25" w:rightChars="12" w:firstLine="482"/>
              <w:rPr>
                <w:rFonts w:ascii="Times New Roman" w:hAnsi="Times New Roman" w:cs="Times New Roman" w:eastAsiaTheme="minorEastAsia"/>
                <w:sz w:val="24"/>
              </w:rPr>
            </w:pPr>
            <w:r>
              <w:rPr>
                <w:rFonts w:ascii="Times New Roman" w:hAnsi="Times New Roman" w:cs="Times New Roman" w:eastAsiaTheme="minorEastAsia"/>
                <w:sz w:val="24"/>
              </w:rPr>
              <w:t>教师以随堂测验、图示总结等形式复习巩固，学生以口述、口诀</w:t>
            </w:r>
            <w:r>
              <w:rPr>
                <w:rFonts w:hint="eastAsia" w:ascii="Times New Roman" w:hAnsi="Times New Roman" w:cs="Times New Roman" w:eastAsiaTheme="minorEastAsia"/>
                <w:sz w:val="24"/>
              </w:rPr>
              <w:t>或课后绘制</w:t>
            </w:r>
            <w:r>
              <w:rPr>
                <w:rFonts w:ascii="Times New Roman" w:hAnsi="Times New Roman" w:cs="Times New Roman" w:eastAsiaTheme="minorEastAsia"/>
                <w:sz w:val="24"/>
              </w:rPr>
              <w:t>思维导图等形式复现本节课内容。</w:t>
            </w:r>
          </w:p>
          <w:p>
            <w:pPr>
              <w:pStyle w:val="10"/>
              <w:spacing w:line="312" w:lineRule="auto"/>
              <w:ind w:right="25" w:rightChars="12" w:firstLine="482"/>
              <w:rPr>
                <w:rFonts w:ascii="Times New Roman" w:hAnsi="Times New Roman" w:cs="Times New Roman" w:eastAsiaTheme="minorEastAsia"/>
                <w:sz w:val="24"/>
              </w:rPr>
            </w:pPr>
            <w:r>
              <w:rPr>
                <w:rFonts w:ascii="Times New Roman" w:hAnsi="Times New Roman" w:cs="Times New Roman" w:eastAsiaTheme="minorEastAsia"/>
                <w:sz w:val="24"/>
              </w:rPr>
              <w:t>随堂测验题：无脊椎动物也可能有血红蛋白，其结构相似于哺乳动物的血红蛋白。如果你在蚯蚓体内发现一种单体型血红蛋白，那么这意味着（    ）。</w:t>
            </w:r>
          </w:p>
          <w:p>
            <w:pPr>
              <w:pStyle w:val="10"/>
              <w:spacing w:line="312" w:lineRule="auto"/>
              <w:ind w:right="25" w:rightChars="12" w:firstLine="482"/>
              <w:jc w:val="both"/>
              <w:rPr>
                <w:rFonts w:ascii="Times New Roman" w:hAnsi="Times New Roman" w:cs="Times New Roman" w:eastAsiaTheme="minorEastAsia"/>
                <w:sz w:val="24"/>
              </w:rPr>
            </w:pPr>
            <w:r>
              <w:rPr>
                <w:rFonts w:ascii="Times New Roman" w:hAnsi="Times New Roman" w:cs="Times New Roman" w:eastAsiaTheme="minorEastAsia"/>
                <w:sz w:val="24"/>
              </w:rPr>
              <w:t>A. 这种血红蛋白可能不能释放氧气</w:t>
            </w:r>
            <w:r>
              <w:rPr>
                <w:rFonts w:hint="eastAsia" w:ascii="Times New Roman" w:hAnsi="Times New Roman" w:cs="Times New Roman" w:eastAsiaTheme="minorEastAsia"/>
                <w:sz w:val="24"/>
              </w:rPr>
              <w:t xml:space="preserve"> </w:t>
            </w:r>
            <w:r>
              <w:rPr>
                <w:rFonts w:ascii="Times New Roman" w:hAnsi="Times New Roman" w:cs="Times New Roman" w:eastAsiaTheme="minorEastAsia"/>
                <w:sz w:val="24"/>
              </w:rPr>
              <w:t xml:space="preserve"> B. 这种血红蛋白与人的血红蛋白相比可能在氧合的时候，表现弱的协同效应</w:t>
            </w:r>
            <w:r>
              <w:rPr>
                <w:rFonts w:hint="eastAsia" w:ascii="Times New Roman" w:hAnsi="Times New Roman" w:cs="Times New Roman" w:eastAsiaTheme="minorEastAsia"/>
                <w:sz w:val="24"/>
              </w:rPr>
              <w:t xml:space="preserve"> </w:t>
            </w:r>
            <w:r>
              <w:rPr>
                <w:rFonts w:ascii="Times New Roman" w:hAnsi="Times New Roman" w:cs="Times New Roman" w:eastAsiaTheme="minorEastAsia"/>
                <w:sz w:val="24"/>
              </w:rPr>
              <w:t xml:space="preserve">  C. 这种血红蛋白与氧气结合没有协同性</w:t>
            </w:r>
            <w:r>
              <w:rPr>
                <w:rFonts w:hint="eastAsia" w:ascii="Times New Roman" w:hAnsi="Times New Roman" w:cs="Times New Roman" w:eastAsiaTheme="minorEastAsia"/>
                <w:sz w:val="24"/>
              </w:rPr>
              <w:t xml:space="preserve"> </w:t>
            </w:r>
            <w:r>
              <w:rPr>
                <w:rFonts w:ascii="Times New Roman" w:hAnsi="Times New Roman" w:cs="Times New Roman" w:eastAsiaTheme="minorEastAsia"/>
                <w:sz w:val="24"/>
              </w:rPr>
              <w:t xml:space="preserve">  D. 这种血红蛋白在与氧气结合的时候没有构象的变化</w:t>
            </w:r>
          </w:p>
          <w:p>
            <w:pPr>
              <w:pStyle w:val="10"/>
              <w:spacing w:line="312" w:lineRule="auto"/>
              <w:ind w:right="25" w:rightChars="12" w:firstLine="482"/>
              <w:rPr>
                <w:rFonts w:ascii="Times New Roman" w:hAnsi="Times New Roman" w:cs="Times New Roman" w:eastAsiaTheme="minorEastAsia"/>
                <w:b/>
                <w:bCs/>
                <w:sz w:val="24"/>
              </w:rPr>
            </w:pPr>
            <w:r>
              <w:rPr>
                <w:rFonts w:hint="eastAsia" w:ascii="Times New Roman" w:hAnsi="Times New Roman" w:cs="Times New Roman" w:eastAsiaTheme="minorEastAsia"/>
                <w:b/>
                <w:bCs/>
                <w:sz w:val="24"/>
              </w:rPr>
              <w:t>5</w:t>
            </w:r>
            <w:r>
              <w:rPr>
                <w:rFonts w:ascii="Times New Roman" w:hAnsi="Times New Roman" w:cs="Times New Roman" w:eastAsiaTheme="minorEastAsia"/>
                <w:b/>
                <w:bCs/>
                <w:sz w:val="24"/>
              </w:rPr>
              <w:t xml:space="preserve">. </w:t>
            </w:r>
            <w:r>
              <w:rPr>
                <w:rFonts w:hint="eastAsia" w:ascii="Times New Roman" w:hAnsi="Times New Roman" w:cs="Times New Roman" w:eastAsiaTheme="minorEastAsia"/>
                <w:b/>
                <w:bCs/>
                <w:sz w:val="24"/>
              </w:rPr>
              <w:t>课后拓展</w:t>
            </w:r>
          </w:p>
          <w:p>
            <w:pPr>
              <w:pStyle w:val="10"/>
              <w:spacing w:line="312" w:lineRule="auto"/>
              <w:ind w:right="25" w:rightChars="12" w:firstLine="482"/>
              <w:rPr>
                <w:rFonts w:ascii="Times New Roman" w:hAnsi="Times New Roman" w:cs="Times New Roman" w:eastAsiaTheme="minorEastAsia"/>
                <w:sz w:val="24"/>
              </w:rPr>
            </w:pPr>
            <w:r>
              <w:rPr>
                <w:rFonts w:hint="eastAsia" w:ascii="Times New Roman" w:hAnsi="Times New Roman" w:cs="Times New Roman" w:eastAsiaTheme="minorEastAsia"/>
                <w:sz w:val="24"/>
              </w:rPr>
              <w:t>学生课后完成：（1）线上讨论：卡文迪许实验室都要哪些你熟悉的科学大师？结合科学历史研究，思考一下为什么血红蛋白如此重要？科学家都发现了哪些血红蛋白的重要性质？</w:t>
            </w:r>
          </w:p>
          <w:p>
            <w:pPr>
              <w:pStyle w:val="10"/>
              <w:spacing w:line="312" w:lineRule="auto"/>
              <w:ind w:right="25" w:rightChars="12" w:firstLine="482"/>
              <w:rPr>
                <w:rFonts w:ascii="Times New Roman" w:hAnsi="Times New Roman" w:cs="Times New Roman" w:eastAsiaTheme="minorEastAsia"/>
                <w:sz w:val="24"/>
              </w:rPr>
            </w:pPr>
            <w:r>
              <w:rPr>
                <w:rFonts w:hint="eastAsia" w:ascii="Times New Roman" w:hAnsi="Times New Roman" w:cs="Times New Roman" w:eastAsiaTheme="minorEastAsia"/>
                <w:sz w:val="24"/>
              </w:rPr>
              <w:t>（2）阅读线上经典文献资源和前沿进展。</w:t>
            </w:r>
          </w:p>
          <w:p>
            <w:pPr>
              <w:pStyle w:val="10"/>
              <w:spacing w:line="312" w:lineRule="auto"/>
              <w:ind w:right="25" w:rightChars="12" w:firstLine="482"/>
              <w:rPr>
                <w:rFonts w:ascii="Times New Roman" w:hAnsi="Times New Roman" w:cs="Times New Roman" w:eastAsiaTheme="minorEastAsia"/>
                <w:sz w:val="24"/>
              </w:rPr>
            </w:pPr>
            <w:r>
              <w:rPr>
                <w:rFonts w:hint="eastAsia" w:ascii="Times New Roman" w:hAnsi="Times New Roman" w:cs="Times New Roman" w:eastAsiaTheme="minorEastAsia"/>
                <w:color w:val="0070C0"/>
                <w:sz w:val="24"/>
              </w:rPr>
              <w:t>经典文献：</w:t>
            </w:r>
            <w:r>
              <w:rPr>
                <w:rFonts w:hint="eastAsia" w:ascii="Times New Roman" w:hAnsi="Times New Roman" w:cs="Times New Roman" w:eastAsiaTheme="minorEastAsia"/>
                <w:sz w:val="24"/>
              </w:rPr>
              <w:t>“肌肉中血红蛋白的氧亲和力—Nature经典再现”</w:t>
            </w:r>
            <w:r>
              <w:rPr>
                <w:rFonts w:ascii="Times New Roman" w:hAnsi="Times New Roman" w:cs="Times New Roman" w:eastAsiaTheme="minorEastAsia"/>
                <w:sz w:val="24"/>
              </w:rPr>
              <w:t xml:space="preserve"> </w:t>
            </w:r>
          </w:p>
          <w:p>
            <w:pPr>
              <w:pStyle w:val="10"/>
              <w:spacing w:line="288" w:lineRule="auto"/>
              <w:ind w:right="25" w:rightChars="12"/>
            </w:pPr>
            <w:r>
              <w:rPr>
                <w:rFonts w:ascii="Helvetica" w:hAnsi="Helvetica" w:cs="Arial"/>
                <w:color w:val="906070"/>
                <w:sz w:val="18"/>
                <w:szCs w:val="18"/>
                <w:shd w:val="clear" w:color="auto" w:fill="F9F6F7"/>
                <w:lang w:eastAsia="zh-Hans"/>
              </w:rPr>
              <w:drawing>
                <wp:inline distT="0" distB="0" distL="0" distR="0">
                  <wp:extent cx="2729865" cy="38061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37036" cy="3815931"/>
                          </a:xfrm>
                          <a:prstGeom prst="rect">
                            <a:avLst/>
                          </a:prstGeom>
                          <a:noFill/>
                          <a:ln>
                            <a:noFill/>
                          </a:ln>
                        </pic:spPr>
                      </pic:pic>
                    </a:graphicData>
                  </a:graphic>
                </wp:inline>
              </w:drawing>
            </w:r>
            <w:r>
              <w:t xml:space="preserve"> </w:t>
            </w:r>
            <w:r>
              <w:drawing>
                <wp:inline distT="0" distB="0" distL="0" distR="0">
                  <wp:extent cx="3024505" cy="3770630"/>
                  <wp:effectExtent l="0" t="0" r="444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l="6114" r="6795" b="23259"/>
                          <a:stretch>
                            <a:fillRect/>
                          </a:stretch>
                        </pic:blipFill>
                        <pic:spPr>
                          <a:xfrm>
                            <a:off x="0" y="0"/>
                            <a:ext cx="3036641" cy="3785267"/>
                          </a:xfrm>
                          <a:prstGeom prst="rect">
                            <a:avLst/>
                          </a:prstGeom>
                          <a:noFill/>
                          <a:ln>
                            <a:noFill/>
                          </a:ln>
                        </pic:spPr>
                      </pic:pic>
                    </a:graphicData>
                  </a:graphic>
                </wp:inline>
              </w:drawing>
            </w:r>
          </w:p>
          <w:p>
            <w:pPr>
              <w:pStyle w:val="10"/>
              <w:spacing w:line="312" w:lineRule="auto"/>
              <w:ind w:right="25" w:rightChars="12" w:firstLine="480" w:firstLineChars="200"/>
              <w:rPr>
                <w:rFonts w:ascii="Times New Roman" w:hAnsi="Times New Roman" w:cs="Times New Roman" w:eastAsiaTheme="minorEastAsia"/>
                <w:b/>
                <w:bCs/>
                <w:sz w:val="24"/>
              </w:rPr>
            </w:pPr>
            <w:r>
              <w:rPr>
                <w:rFonts w:hint="eastAsia" w:ascii="Times New Roman" w:hAnsi="Times New Roman" w:cs="Times New Roman" w:eastAsiaTheme="minorEastAsia"/>
                <w:color w:val="0070C0"/>
                <w:sz w:val="24"/>
              </w:rPr>
              <w:t>前沿进展</w:t>
            </w:r>
            <w:r>
              <w:rPr>
                <w:rFonts w:hint="eastAsia" w:ascii="Times New Roman" w:hAnsi="Times New Roman" w:cs="Times New Roman" w:eastAsiaTheme="minorEastAsia"/>
                <w:sz w:val="24"/>
              </w:rPr>
              <w:t>：“《自然》子刊：胎儿时期的血红蛋白，竟是治病良药！</w:t>
            </w:r>
            <w:r>
              <w:rPr>
                <w:rFonts w:ascii="Times New Roman" w:hAnsi="Times New Roman" w:cs="Times New Roman" w:eastAsiaTheme="minorEastAsia"/>
                <w:sz w:val="24"/>
              </w:rPr>
              <w:t xml:space="preserve">Martyn G E, Wienert B, Yang L, et al. </w:t>
            </w:r>
            <w:r>
              <w:rPr>
                <w:rFonts w:ascii="Times New Roman" w:hAnsi="Times New Roman" w:cs="Times New Roman" w:eastAsiaTheme="minorEastAsia"/>
                <w:sz w:val="24"/>
                <w:lang w:val="en-US"/>
              </w:rPr>
              <w:t xml:space="preserve">Natural regulatory mutations elevate the fetal globin gene via disruption of BCL11A or ZBTB7A binding[J]. </w:t>
            </w:r>
            <w:r>
              <w:rPr>
                <w:rFonts w:ascii="Times New Roman" w:hAnsi="Times New Roman" w:cs="Times New Roman" w:eastAsiaTheme="minorEastAsia"/>
                <w:sz w:val="24"/>
              </w:rPr>
              <w:t>Nature genetics, 2018. 50: 498-503.</w:t>
            </w:r>
            <w:r>
              <w:rPr>
                <w:rFonts w:hint="eastAsia" w:ascii="Times New Roman" w:hAnsi="Times New Roman" w:cs="Times New Roman" w:eastAsiaTheme="minorEastAsia"/>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9300" w:type="dxa"/>
            <w:gridSpan w:val="7"/>
            <w:tcBorders>
              <w:bottom w:val="single" w:color="000000" w:sz="4" w:space="0"/>
            </w:tcBorders>
            <w:shd w:val="clear" w:color="auto" w:fill="F2DBDB" w:themeFill="accent2" w:themeFillTint="33"/>
            <w:vAlign w:val="center"/>
          </w:tcPr>
          <w:p>
            <w:pPr>
              <w:pStyle w:val="10"/>
              <w:spacing w:line="288" w:lineRule="auto"/>
              <w:ind w:right="25" w:rightChars="12"/>
              <w:jc w:val="center"/>
              <w:rPr>
                <w:rFonts w:ascii="Times New Roman" w:hAnsi="Times New Roman" w:cs="Times New Roman" w:eastAsiaTheme="minorEastAsia"/>
                <w:sz w:val="24"/>
              </w:rPr>
            </w:pPr>
            <w:r>
              <w:rPr>
                <w:rFonts w:hint="eastAsia" w:ascii="黑体" w:hAnsi="黑体" w:eastAsia="黑体" w:cs="Times New Roman"/>
                <w:bCs/>
                <w:sz w:val="24"/>
              </w:rPr>
              <w:t>七、教学</w:t>
            </w:r>
            <w:r>
              <w:rPr>
                <w:rFonts w:ascii="黑体" w:hAnsi="黑体" w:eastAsia="黑体" w:cs="Times New Roman"/>
                <w:bCs/>
                <w:sz w:val="24"/>
              </w:rPr>
              <w:t>资源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9300" w:type="dxa"/>
            <w:gridSpan w:val="7"/>
            <w:tcBorders>
              <w:bottom w:val="single" w:color="000000" w:sz="4" w:space="0"/>
            </w:tcBorders>
            <w:shd w:val="clear" w:color="auto" w:fill="auto"/>
            <w:vAlign w:val="center"/>
          </w:tcPr>
          <w:p>
            <w:pPr>
              <w:pStyle w:val="10"/>
              <w:adjustRightInd w:val="0"/>
              <w:snapToGrid w:val="0"/>
              <w:spacing w:line="312" w:lineRule="auto"/>
              <w:ind w:left="488"/>
              <w:jc w:val="both"/>
              <w:rPr>
                <w:rFonts w:ascii="Times New Roman" w:hAnsi="Times New Roman" w:cs="Times New Roman" w:eastAsiaTheme="minorEastAsia"/>
                <w:sz w:val="24"/>
                <w:lang w:val="en-US"/>
              </w:rPr>
            </w:pPr>
            <w:r>
              <w:rPr>
                <w:rFonts w:hint="eastAsia" w:ascii="Times New Roman" w:hAnsi="Times New Roman" w:cs="Times New Roman" w:eastAsiaTheme="minorEastAsia"/>
                <w:sz w:val="24"/>
                <w:lang w:val="en-US"/>
              </w:rPr>
              <w:t>1</w:t>
            </w:r>
            <w:r>
              <w:rPr>
                <w:rFonts w:ascii="Times New Roman" w:hAnsi="Times New Roman" w:cs="Times New Roman" w:eastAsiaTheme="minorEastAsia"/>
                <w:sz w:val="24"/>
                <w:lang w:val="en-US"/>
              </w:rPr>
              <w:t xml:space="preserve">. </w:t>
            </w:r>
            <w:r>
              <w:rPr>
                <w:rFonts w:hint="eastAsia" w:ascii="Times New Roman" w:hAnsi="Times New Roman" w:cs="Times New Roman" w:eastAsiaTheme="minorEastAsia"/>
                <w:sz w:val="24"/>
                <w:lang w:val="en-US"/>
              </w:rPr>
              <w:t>知识点线上资源</w:t>
            </w:r>
          </w:p>
          <w:p>
            <w:pPr>
              <w:pStyle w:val="10"/>
              <w:adjustRightInd w:val="0"/>
              <w:snapToGrid w:val="0"/>
              <w:spacing w:line="312" w:lineRule="auto"/>
              <w:ind w:left="44" w:firstLine="444" w:firstLineChars="185"/>
              <w:jc w:val="both"/>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https://www.icourse163.org/learn/XZIT-1001752098?tid=1467055502#/learn/content?type=detail&amp;id=1247481374&amp;cid=1273367079</w:t>
            </w:r>
          </w:p>
          <w:p>
            <w:pPr>
              <w:pStyle w:val="10"/>
              <w:adjustRightInd w:val="0"/>
              <w:snapToGrid w:val="0"/>
              <w:spacing w:line="312" w:lineRule="auto"/>
              <w:ind w:firstLine="487" w:firstLineChars="203"/>
              <w:jc w:val="both"/>
              <w:rPr>
                <w:rFonts w:ascii="Times New Roman" w:hAnsi="Times New Roman" w:cs="Times New Roman" w:eastAsiaTheme="minorEastAsia"/>
                <w:sz w:val="24"/>
                <w:szCs w:val="24"/>
                <w:lang w:val="en-US"/>
              </w:rPr>
            </w:pPr>
            <w:r>
              <w:rPr>
                <w:rFonts w:hint="eastAsia" w:ascii="Times New Roman" w:hAnsi="Times New Roman" w:cs="Times New Roman" w:eastAsiaTheme="minorEastAsia"/>
                <w:sz w:val="24"/>
                <w:szCs w:val="24"/>
                <w:lang w:val="en-US"/>
              </w:rPr>
              <w:t>2</w:t>
            </w:r>
            <w:r>
              <w:rPr>
                <w:rFonts w:ascii="Times New Roman" w:hAnsi="Times New Roman" w:cs="Times New Roman" w:eastAsiaTheme="minorEastAsia"/>
                <w:sz w:val="24"/>
                <w:szCs w:val="24"/>
                <w:lang w:val="en-US"/>
              </w:rPr>
              <w:t xml:space="preserve">. </w:t>
            </w:r>
            <w:r>
              <w:rPr>
                <w:rFonts w:hint="eastAsia" w:ascii="Times New Roman" w:hAnsi="Times New Roman" w:cs="Times New Roman" w:eastAsiaTheme="minorEastAsia"/>
                <w:sz w:val="24"/>
                <w:szCs w:val="24"/>
                <w:lang w:val="en-US"/>
              </w:rPr>
              <w:t>推荐</w:t>
            </w:r>
            <w:r>
              <w:rPr>
                <w:rFonts w:ascii="Times New Roman" w:hAnsi="Times New Roman" w:cs="Times New Roman" w:eastAsiaTheme="minorEastAsia"/>
                <w:sz w:val="24"/>
                <w:szCs w:val="24"/>
                <w:lang w:val="en-US"/>
              </w:rPr>
              <w:t>阅读书目</w:t>
            </w:r>
          </w:p>
          <w:p>
            <w:pPr>
              <w:pStyle w:val="10"/>
              <w:adjustRightInd w:val="0"/>
              <w:snapToGrid w:val="0"/>
              <w:spacing w:line="312" w:lineRule="auto"/>
              <w:ind w:firstLine="487" w:firstLineChars="203"/>
              <w:jc w:val="both"/>
              <w:rPr>
                <w:rFonts w:ascii="Times New Roman" w:hAnsi="Times New Roman" w:cs="Times New Roman" w:eastAsiaTheme="minorEastAsia"/>
                <w:sz w:val="24"/>
                <w:szCs w:val="24"/>
                <w:lang w:val="en-US"/>
              </w:rPr>
            </w:pPr>
            <w:r>
              <w:rPr>
                <w:rFonts w:hint="eastAsia" w:ascii="Times New Roman" w:hAnsi="Times New Roman" w:cs="Times New Roman" w:eastAsiaTheme="minorEastAsia"/>
                <w:sz w:val="24"/>
                <w:szCs w:val="24"/>
                <w:lang w:val="en-US"/>
              </w:rPr>
              <w:t>（1）</w:t>
            </w:r>
            <w:r>
              <w:rPr>
                <w:rFonts w:ascii="Times New Roman" w:hAnsi="Times New Roman" w:cs="Times New Roman" w:eastAsiaTheme="minorEastAsia"/>
                <w:sz w:val="24"/>
                <w:szCs w:val="24"/>
                <w:lang w:val="en-US"/>
              </w:rPr>
              <w:t>真该早些惹怒你——关于科学、科学家和人性的随笔，马克斯•F•佩鲁茨，上海科学技术出版社，2004；</w:t>
            </w:r>
          </w:p>
          <w:p>
            <w:pPr>
              <w:pStyle w:val="10"/>
              <w:tabs>
                <w:tab w:val="left" w:pos="3011"/>
              </w:tabs>
              <w:spacing w:line="312" w:lineRule="auto"/>
              <w:ind w:left="31" w:leftChars="15" w:right="26" w:firstLine="480" w:firstLineChars="200"/>
              <w:rPr>
                <w:rFonts w:ascii="Times New Roman" w:hAnsi="Times New Roman" w:cs="Times New Roman" w:eastAsiaTheme="minorEastAsia"/>
                <w:b/>
                <w:sz w:val="24"/>
              </w:rPr>
            </w:pPr>
            <w:r>
              <w:rPr>
                <w:rFonts w:hint="eastAsia" w:ascii="Times New Roman" w:hAnsi="Times New Roman" w:cs="Times New Roman" w:eastAsiaTheme="minorEastAsia"/>
                <w:sz w:val="24"/>
                <w:szCs w:val="24"/>
                <w:lang w:val="en-US"/>
              </w:rPr>
              <w:t>（2）</w:t>
            </w:r>
            <w:r>
              <w:rPr>
                <w:rFonts w:ascii="Times New Roman" w:hAnsi="Times New Roman" w:cs="Times New Roman" w:eastAsiaTheme="minorEastAsia"/>
                <w:sz w:val="24"/>
                <w:szCs w:val="24"/>
                <w:lang w:val="en-US"/>
              </w:rPr>
              <w:t>剑河倒影，陈之藩，浙江人民出版社，2000。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9300" w:type="dxa"/>
            <w:gridSpan w:val="7"/>
            <w:tcBorders>
              <w:bottom w:val="single" w:color="000000" w:sz="4" w:space="0"/>
            </w:tcBorders>
            <w:shd w:val="clear" w:color="auto" w:fill="F2DBDB" w:themeFill="accent2" w:themeFillTint="33"/>
            <w:vAlign w:val="center"/>
          </w:tcPr>
          <w:p>
            <w:pPr>
              <w:pStyle w:val="10"/>
              <w:tabs>
                <w:tab w:val="left" w:pos="3011"/>
              </w:tabs>
              <w:spacing w:before="1"/>
              <w:ind w:left="31" w:leftChars="15" w:right="26"/>
              <w:jc w:val="center"/>
              <w:rPr>
                <w:rFonts w:ascii="黑体" w:hAnsi="黑体" w:eastAsia="黑体" w:cs="Times New Roman"/>
                <w:bCs/>
                <w:sz w:val="24"/>
              </w:rPr>
            </w:pPr>
            <w:r>
              <w:rPr>
                <w:rFonts w:hint="eastAsia" w:ascii="黑体" w:hAnsi="黑体" w:eastAsia="黑体" w:cs="Times New Roman"/>
                <w:bCs/>
                <w:sz w:val="24"/>
              </w:rPr>
              <w:t>八、教学反思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jc w:val="center"/>
        </w:trPr>
        <w:tc>
          <w:tcPr>
            <w:tcW w:w="9300" w:type="dxa"/>
            <w:gridSpan w:val="7"/>
            <w:tcBorders>
              <w:top w:val="single" w:color="000000" w:sz="4" w:space="0"/>
            </w:tcBorders>
            <w:shd w:val="clear" w:color="auto" w:fill="auto"/>
            <w:vAlign w:val="center"/>
          </w:tcPr>
          <w:p>
            <w:pPr>
              <w:keepLines/>
              <w:spacing w:line="312" w:lineRule="auto"/>
              <w:ind w:left="6" w:right="45" w:firstLine="482"/>
              <w:rPr>
                <w:rFonts w:ascii="Times New Roman" w:hAnsi="Times New Roman" w:cs="Times New Roman"/>
                <w:sz w:val="24"/>
              </w:rPr>
            </w:pPr>
            <w:r>
              <w:rPr>
                <w:rFonts w:hint="eastAsia" w:ascii="Times New Roman" w:hAnsi="Times New Roman" w:cs="Times New Roman"/>
                <w:b/>
                <w:bCs/>
                <w:sz w:val="24"/>
              </w:rPr>
              <w:t>学习动力和素质方面：</w:t>
            </w:r>
            <w:r>
              <w:rPr>
                <w:rFonts w:hint="eastAsia" w:ascii="Times New Roman" w:hAnsi="Times New Roman" w:cs="Times New Roman"/>
                <w:sz w:val="24"/>
              </w:rPr>
              <w:t>由教学目标出发，本节课将血红蛋白结构、功能</w:t>
            </w:r>
            <w:r>
              <w:rPr>
                <w:rFonts w:hint="eastAsia" w:ascii="Times New Roman" w:hAnsi="Times New Roman" w:cs="Times New Roman"/>
                <w:bCs/>
                <w:sz w:val="24"/>
              </w:rPr>
              <w:t>与佩鲁茨的个人随笔《真该早些惹怒你》相统合，</w:t>
            </w:r>
            <w:r>
              <w:rPr>
                <w:rFonts w:hint="eastAsia" w:ascii="Times New Roman" w:hAnsi="Times New Roman" w:cs="Times New Roman"/>
                <w:bCs/>
                <w:color w:val="0070C0"/>
                <w:sz w:val="24"/>
              </w:rPr>
              <w:t>专业中融入治学精神，目的是提高学生学习动力。</w:t>
            </w:r>
            <w:r>
              <w:rPr>
                <w:rFonts w:hint="eastAsia" w:ascii="Times New Roman" w:hAnsi="Times New Roman" w:cs="Times New Roman"/>
                <w:bCs/>
                <w:sz w:val="24"/>
              </w:rPr>
              <w:t>从随堂调查看，学生课前进行了阅读，有一些体会，为达到具备良好的科学素质打下了基础。</w:t>
            </w:r>
          </w:p>
          <w:p>
            <w:pPr>
              <w:keepLines/>
              <w:spacing w:line="312" w:lineRule="auto"/>
              <w:ind w:left="6" w:right="45" w:firstLine="482"/>
              <w:rPr>
                <w:rFonts w:ascii="Times New Roman" w:hAnsi="Times New Roman" w:cs="Times New Roman"/>
                <w:sz w:val="24"/>
              </w:rPr>
            </w:pPr>
            <w:r>
              <w:rPr>
                <w:rFonts w:hint="eastAsia" w:ascii="Times New Roman" w:hAnsi="Times New Roman" w:cs="Times New Roman"/>
                <w:b/>
                <w:bCs/>
                <w:sz w:val="24"/>
              </w:rPr>
              <w:t>知识能力方面：</w:t>
            </w:r>
            <w:r>
              <w:rPr>
                <w:rFonts w:hint="eastAsia" w:ascii="Times New Roman" w:hAnsi="Times New Roman" w:cs="Times New Roman"/>
                <w:sz w:val="24"/>
              </w:rPr>
              <w:t>学生按照导学分级设置的导学单，分析拾级而上的讨论题，低阶问题主要由学生解答，学生就地取材，做了一些模型，有助于理解血红蛋白结构本质及其与肌红蛋白的差异。</w:t>
            </w:r>
            <w:r>
              <w:rPr>
                <w:rFonts w:ascii="Times New Roman" w:hAnsi="Times New Roman" w:cs="Times New Roman"/>
                <w:sz w:val="24"/>
              </w:rPr>
              <w:t>中</w:t>
            </w:r>
            <w:r>
              <w:rPr>
                <w:rFonts w:hint="eastAsia" w:ascii="Times New Roman" w:hAnsi="Times New Roman" w:cs="Times New Roman"/>
                <w:sz w:val="24"/>
              </w:rPr>
              <w:t>高阶讨论题则将血红蛋白与疾病联系，有难度，又与分子水平的进化联系，属于</w:t>
            </w:r>
            <w:r>
              <w:rPr>
                <w:rFonts w:hint="eastAsia" w:ascii="Times New Roman" w:hAnsi="Times New Roman" w:cs="Times New Roman"/>
                <w:bCs/>
                <w:color w:val="0070C0"/>
                <w:sz w:val="24"/>
              </w:rPr>
              <w:t>新研究新观念，以进化思维和辩证思维理解疟疾和镰刀状红细胞的产生原因，这方面内容理解有难度，还需加强。</w:t>
            </w:r>
            <w:r>
              <w:rPr>
                <w:rFonts w:hint="eastAsia" w:ascii="Times New Roman" w:hAnsi="Times New Roman" w:cs="Times New Roman"/>
                <w:sz w:val="24"/>
              </w:rPr>
              <w:t>从教学情况看，题目有挑战性，学生需要教师参与讨论，适当引导，表述较好，归纳分析需要再加强，理论解决实际问题能力和学习自信心有提高。</w:t>
            </w:r>
          </w:p>
          <w:p>
            <w:pPr>
              <w:keepLines/>
              <w:spacing w:line="312" w:lineRule="auto"/>
              <w:ind w:left="6" w:right="45" w:firstLine="482"/>
              <w:rPr>
                <w:rFonts w:ascii="Times New Roman" w:hAnsi="Times New Roman" w:cs="Times New Roman"/>
                <w:sz w:val="24"/>
              </w:rPr>
            </w:pPr>
            <w:r>
              <w:rPr>
                <w:rFonts w:hint="eastAsia" w:ascii="Times New Roman" w:hAnsi="Times New Roman" w:cs="Times New Roman"/>
                <w:b/>
                <w:bCs/>
                <w:sz w:val="24"/>
              </w:rPr>
              <w:t>挑战度方面：</w:t>
            </w:r>
            <w:r>
              <w:rPr>
                <w:rFonts w:hint="eastAsia" w:ascii="Times New Roman" w:hAnsi="Times New Roman" w:cs="Times New Roman"/>
                <w:sz w:val="24"/>
              </w:rPr>
              <w:t>本节课继续基于“支架式”教学实施逐级挑战任务，根据学生学习舒适区设置分级问题，具体采用</w:t>
            </w:r>
            <w:r>
              <w:rPr>
                <w:rFonts w:ascii="Times New Roman" w:hAnsi="Times New Roman" w:cs="Times New Roman"/>
                <w:sz w:val="24"/>
              </w:rPr>
              <w:t>课前线上测验+分组讨论</w:t>
            </w:r>
            <w:r>
              <w:rPr>
                <w:rFonts w:hint="eastAsia" w:ascii="Times New Roman" w:hAnsi="Times New Roman" w:cs="Times New Roman"/>
                <w:sz w:val="24"/>
              </w:rPr>
              <w:t>、</w:t>
            </w:r>
            <w:r>
              <w:rPr>
                <w:rFonts w:ascii="Times New Roman" w:hAnsi="Times New Roman" w:cs="Times New Roman"/>
                <w:sz w:val="24"/>
              </w:rPr>
              <w:t>课中随堂测验+专题讨论</w:t>
            </w:r>
            <w:r>
              <w:rPr>
                <w:rFonts w:hint="eastAsia" w:ascii="Times New Roman" w:hAnsi="Times New Roman" w:cs="Times New Roman"/>
                <w:sz w:val="24"/>
              </w:rPr>
              <w:t>、</w:t>
            </w:r>
            <w:r>
              <w:rPr>
                <w:rFonts w:ascii="Times New Roman" w:hAnsi="Times New Roman" w:cs="Times New Roman"/>
                <w:sz w:val="24"/>
              </w:rPr>
              <w:t>课后单元测验</w:t>
            </w:r>
            <w:r>
              <w:rPr>
                <w:rFonts w:hint="eastAsia" w:ascii="Times New Roman" w:hAnsi="Times New Roman" w:cs="Times New Roman"/>
                <w:sz w:val="24"/>
              </w:rPr>
              <w:t>的形式，</w:t>
            </w:r>
            <w:r>
              <w:rPr>
                <w:rFonts w:ascii="Times New Roman" w:hAnsi="Times New Roman" w:cs="Times New Roman"/>
                <w:sz w:val="24"/>
              </w:rPr>
              <w:t>第四章结束后</w:t>
            </w:r>
            <w:r>
              <w:rPr>
                <w:rFonts w:hint="eastAsia" w:ascii="Times New Roman" w:hAnsi="Times New Roman" w:cs="Times New Roman"/>
                <w:sz w:val="24"/>
              </w:rPr>
              <w:t>，还设置了</w:t>
            </w:r>
            <w:r>
              <w:rPr>
                <w:rFonts w:ascii="Times New Roman" w:hAnsi="Times New Roman" w:cs="Times New Roman"/>
                <w:sz w:val="24"/>
              </w:rPr>
              <w:t>月度测验</w:t>
            </w:r>
            <w:r>
              <w:rPr>
                <w:rFonts w:hint="eastAsia" w:ascii="Times New Roman" w:hAnsi="Times New Roman" w:cs="Times New Roman"/>
                <w:sz w:val="24"/>
              </w:rPr>
              <w:t>。</w:t>
            </w:r>
            <w:r>
              <w:rPr>
                <w:rFonts w:ascii="Times New Roman" w:hAnsi="Times New Roman" w:cs="Times New Roman"/>
                <w:sz w:val="24"/>
              </w:rPr>
              <w:t>从完成情况看</w:t>
            </w:r>
            <w:r>
              <w:rPr>
                <w:rFonts w:hint="eastAsia" w:ascii="Times New Roman" w:hAnsi="Times New Roman" w:cs="Times New Roman"/>
                <w:sz w:val="24"/>
              </w:rPr>
              <w:t>，</w:t>
            </w:r>
            <w:r>
              <w:rPr>
                <w:rFonts w:ascii="Times New Roman" w:hAnsi="Times New Roman" w:cs="Times New Roman"/>
                <w:sz w:val="24"/>
              </w:rPr>
              <w:t>有个别学生在随堂测验中出错或来不及作答</w:t>
            </w:r>
            <w:r>
              <w:rPr>
                <w:rFonts w:hint="eastAsia" w:ascii="Times New Roman" w:hAnsi="Times New Roman" w:cs="Times New Roman"/>
                <w:sz w:val="24"/>
              </w:rPr>
              <w:t>，</w:t>
            </w:r>
            <w:r>
              <w:rPr>
                <w:rFonts w:ascii="Times New Roman" w:hAnsi="Times New Roman" w:cs="Times New Roman"/>
                <w:sz w:val="24"/>
              </w:rPr>
              <w:t>还需要继续跟踪</w:t>
            </w:r>
            <w:r>
              <w:rPr>
                <w:rFonts w:hint="eastAsia" w:ascii="Times New Roman" w:hAnsi="Times New Roman" w:cs="Times New Roman"/>
                <w:sz w:val="24"/>
              </w:rPr>
              <w:t>、辅导。</w:t>
            </w:r>
          </w:p>
        </w:tc>
      </w:tr>
    </w:tbl>
    <w:p>
      <w:pPr>
        <w:spacing w:before="156" w:beforeLines="50"/>
        <w:jc w:val="left"/>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978"/>
    <w:rsid w:val="0000561D"/>
    <w:rsid w:val="00034601"/>
    <w:rsid w:val="00045AB2"/>
    <w:rsid w:val="00047D37"/>
    <w:rsid w:val="00096104"/>
    <w:rsid w:val="000A2A7F"/>
    <w:rsid w:val="000A757D"/>
    <w:rsid w:val="000B6D59"/>
    <w:rsid w:val="000F50E2"/>
    <w:rsid w:val="00111CD0"/>
    <w:rsid w:val="00113083"/>
    <w:rsid w:val="00140C7B"/>
    <w:rsid w:val="001631EB"/>
    <w:rsid w:val="00174838"/>
    <w:rsid w:val="00190EF6"/>
    <w:rsid w:val="001A6479"/>
    <w:rsid w:val="001B303D"/>
    <w:rsid w:val="001C6739"/>
    <w:rsid w:val="001E621F"/>
    <w:rsid w:val="00202283"/>
    <w:rsid w:val="002059E5"/>
    <w:rsid w:val="00227F03"/>
    <w:rsid w:val="0023631D"/>
    <w:rsid w:val="00237E74"/>
    <w:rsid w:val="00243601"/>
    <w:rsid w:val="00255D84"/>
    <w:rsid w:val="0027358D"/>
    <w:rsid w:val="00294AA5"/>
    <w:rsid w:val="00295296"/>
    <w:rsid w:val="002B2702"/>
    <w:rsid w:val="002B2B20"/>
    <w:rsid w:val="002C3EDB"/>
    <w:rsid w:val="002C4A3D"/>
    <w:rsid w:val="002D599A"/>
    <w:rsid w:val="002E3CC9"/>
    <w:rsid w:val="00305478"/>
    <w:rsid w:val="00315134"/>
    <w:rsid w:val="00367E1B"/>
    <w:rsid w:val="003778C8"/>
    <w:rsid w:val="003A6D93"/>
    <w:rsid w:val="003B53B8"/>
    <w:rsid w:val="003C33B3"/>
    <w:rsid w:val="003F7A84"/>
    <w:rsid w:val="00422B66"/>
    <w:rsid w:val="00462DA1"/>
    <w:rsid w:val="0046302A"/>
    <w:rsid w:val="00480B8E"/>
    <w:rsid w:val="00484A03"/>
    <w:rsid w:val="004C04F5"/>
    <w:rsid w:val="004C6352"/>
    <w:rsid w:val="004E25DB"/>
    <w:rsid w:val="004F0978"/>
    <w:rsid w:val="00567756"/>
    <w:rsid w:val="00570C0F"/>
    <w:rsid w:val="00571817"/>
    <w:rsid w:val="00572EA4"/>
    <w:rsid w:val="00573429"/>
    <w:rsid w:val="005803BA"/>
    <w:rsid w:val="00581B82"/>
    <w:rsid w:val="00583D46"/>
    <w:rsid w:val="0058600C"/>
    <w:rsid w:val="00674C57"/>
    <w:rsid w:val="00683D75"/>
    <w:rsid w:val="006A151C"/>
    <w:rsid w:val="006A3608"/>
    <w:rsid w:val="006C5B32"/>
    <w:rsid w:val="006F0B39"/>
    <w:rsid w:val="0071284D"/>
    <w:rsid w:val="007221D7"/>
    <w:rsid w:val="00790353"/>
    <w:rsid w:val="00791DD0"/>
    <w:rsid w:val="00792EDC"/>
    <w:rsid w:val="007A2BF3"/>
    <w:rsid w:val="007A6266"/>
    <w:rsid w:val="007B5AB9"/>
    <w:rsid w:val="007E7E7E"/>
    <w:rsid w:val="007F4F64"/>
    <w:rsid w:val="0080551C"/>
    <w:rsid w:val="00826684"/>
    <w:rsid w:val="00833471"/>
    <w:rsid w:val="0085695C"/>
    <w:rsid w:val="0087308F"/>
    <w:rsid w:val="00880EFA"/>
    <w:rsid w:val="008A0295"/>
    <w:rsid w:val="008C2A88"/>
    <w:rsid w:val="008C4CC2"/>
    <w:rsid w:val="00911C3E"/>
    <w:rsid w:val="0091237D"/>
    <w:rsid w:val="00912683"/>
    <w:rsid w:val="00916654"/>
    <w:rsid w:val="0092170B"/>
    <w:rsid w:val="0093529B"/>
    <w:rsid w:val="00967162"/>
    <w:rsid w:val="009C0E52"/>
    <w:rsid w:val="009C2F21"/>
    <w:rsid w:val="009C6BA3"/>
    <w:rsid w:val="009E64BA"/>
    <w:rsid w:val="00A00C2F"/>
    <w:rsid w:val="00A41E35"/>
    <w:rsid w:val="00A43078"/>
    <w:rsid w:val="00A4434F"/>
    <w:rsid w:val="00A575AB"/>
    <w:rsid w:val="00A659BE"/>
    <w:rsid w:val="00A71DDD"/>
    <w:rsid w:val="00AA07C4"/>
    <w:rsid w:val="00AC07DD"/>
    <w:rsid w:val="00AC1620"/>
    <w:rsid w:val="00AC3D84"/>
    <w:rsid w:val="00B42BBE"/>
    <w:rsid w:val="00B560F4"/>
    <w:rsid w:val="00B678C5"/>
    <w:rsid w:val="00B84865"/>
    <w:rsid w:val="00BA3DA3"/>
    <w:rsid w:val="00BA4891"/>
    <w:rsid w:val="00BC115C"/>
    <w:rsid w:val="00BE6763"/>
    <w:rsid w:val="00BE7D8A"/>
    <w:rsid w:val="00BF4437"/>
    <w:rsid w:val="00C01841"/>
    <w:rsid w:val="00C50668"/>
    <w:rsid w:val="00C71C28"/>
    <w:rsid w:val="00CA771C"/>
    <w:rsid w:val="00CB2AAC"/>
    <w:rsid w:val="00CC1835"/>
    <w:rsid w:val="00CD4F7B"/>
    <w:rsid w:val="00D3519E"/>
    <w:rsid w:val="00D3694F"/>
    <w:rsid w:val="00D36EFB"/>
    <w:rsid w:val="00D44462"/>
    <w:rsid w:val="00D45885"/>
    <w:rsid w:val="00D5448C"/>
    <w:rsid w:val="00D55CF0"/>
    <w:rsid w:val="00D6035D"/>
    <w:rsid w:val="00D62CD3"/>
    <w:rsid w:val="00D71827"/>
    <w:rsid w:val="00D87626"/>
    <w:rsid w:val="00D900AB"/>
    <w:rsid w:val="00DA312F"/>
    <w:rsid w:val="00DB07B9"/>
    <w:rsid w:val="00DF5AB1"/>
    <w:rsid w:val="00E031D2"/>
    <w:rsid w:val="00E767A4"/>
    <w:rsid w:val="00E87EAF"/>
    <w:rsid w:val="00EA323D"/>
    <w:rsid w:val="00EA581B"/>
    <w:rsid w:val="00ED3FA5"/>
    <w:rsid w:val="00EE4155"/>
    <w:rsid w:val="00F32996"/>
    <w:rsid w:val="00F66B5D"/>
    <w:rsid w:val="00F87FFA"/>
    <w:rsid w:val="00F92D56"/>
    <w:rsid w:val="00FA4181"/>
    <w:rsid w:val="00FD063F"/>
    <w:rsid w:val="00FF36D0"/>
    <w:rsid w:val="75070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1"/>
    <w:pPr>
      <w:autoSpaceDE w:val="0"/>
      <w:autoSpaceDN w:val="0"/>
      <w:spacing w:before="80"/>
      <w:ind w:left="3714" w:right="3475"/>
      <w:jc w:val="center"/>
      <w:outlineLvl w:val="0"/>
    </w:pPr>
    <w:rPr>
      <w:rFonts w:ascii="宋体" w:hAnsi="宋体" w:eastAsia="宋体" w:cs="宋体"/>
      <w:kern w:val="0"/>
      <w:sz w:val="36"/>
      <w:szCs w:val="36"/>
      <w:lang w:val="zh-CN" w:bidi="zh-CN"/>
    </w:rPr>
  </w:style>
  <w:style w:type="paragraph" w:styleId="3">
    <w:name w:val="heading 3"/>
    <w:basedOn w:val="1"/>
    <w:next w:val="1"/>
    <w:link w:val="12"/>
    <w:semiHidden/>
    <w:unhideWhenUsed/>
    <w:qFormat/>
    <w:uiPriority w:val="9"/>
    <w:pPr>
      <w:keepNext/>
      <w:keepLines/>
      <w:spacing w:before="260" w:after="260" w:line="416" w:lineRule="auto"/>
      <w:outlineLvl w:val="2"/>
    </w:pPr>
    <w:rPr>
      <w:b/>
      <w:bCs/>
      <w:sz w:val="32"/>
      <w:szCs w:val="32"/>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9"/>
    <w:unhideWhenUsed/>
    <w:uiPriority w:val="99"/>
    <w:pPr>
      <w:tabs>
        <w:tab w:val="center" w:pos="4153"/>
        <w:tab w:val="right" w:pos="8306"/>
      </w:tabs>
      <w:snapToGrid w:val="0"/>
      <w:jc w:val="left"/>
    </w:pPr>
    <w:rPr>
      <w:sz w:val="18"/>
      <w:szCs w:val="18"/>
    </w:rPr>
  </w:style>
  <w:style w:type="paragraph" w:styleId="5">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uiPriority w:val="99"/>
    <w:rPr>
      <w:sz w:val="18"/>
      <w:szCs w:val="18"/>
    </w:rPr>
  </w:style>
  <w:style w:type="character" w:customStyle="1" w:styleId="9">
    <w:name w:val="页脚 字符"/>
    <w:basedOn w:val="7"/>
    <w:link w:val="4"/>
    <w:uiPriority w:val="99"/>
    <w:rPr>
      <w:sz w:val="18"/>
      <w:szCs w:val="18"/>
    </w:rPr>
  </w:style>
  <w:style w:type="paragraph" w:customStyle="1" w:styleId="10">
    <w:name w:val="Table Paragraph"/>
    <w:basedOn w:val="1"/>
    <w:qFormat/>
    <w:uiPriority w:val="1"/>
    <w:pPr>
      <w:autoSpaceDE w:val="0"/>
      <w:autoSpaceDN w:val="0"/>
      <w:jc w:val="left"/>
    </w:pPr>
    <w:rPr>
      <w:rFonts w:ascii="仿宋" w:hAnsi="仿宋" w:eastAsia="仿宋" w:cs="仿宋"/>
      <w:kern w:val="0"/>
      <w:sz w:val="22"/>
      <w:lang w:val="zh-CN" w:bidi="zh-CN"/>
    </w:rPr>
  </w:style>
  <w:style w:type="character" w:customStyle="1" w:styleId="11">
    <w:name w:val="标题 1 字符"/>
    <w:basedOn w:val="7"/>
    <w:link w:val="2"/>
    <w:uiPriority w:val="1"/>
    <w:rPr>
      <w:rFonts w:ascii="宋体" w:hAnsi="宋体" w:eastAsia="宋体" w:cs="宋体"/>
      <w:kern w:val="0"/>
      <w:sz w:val="36"/>
      <w:szCs w:val="36"/>
      <w:lang w:val="zh-CN" w:bidi="zh-CN"/>
    </w:rPr>
  </w:style>
  <w:style w:type="character" w:customStyle="1" w:styleId="12">
    <w:name w:val="标题 3 字符"/>
    <w:basedOn w:val="7"/>
    <w:link w:val="3"/>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625</Words>
  <Characters>3563</Characters>
  <Lines>29</Lines>
  <Paragraphs>8</Paragraphs>
  <TotalTime>838</TotalTime>
  <ScaleCrop>false</ScaleCrop>
  <LinksUpToDate>false</LinksUpToDate>
  <CharactersWithSpaces>4180</CharactersWithSpaces>
  <Application>WPS Office_11.1.0.11339_F1E327BC-269C-435d-A152-05C5408002CA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2022-04-03T12:25:00Z</dcterms:created>
  <dc:creator>dell</dc:creator>
  <cp:lastModifiedBy>乐观的悲观</cp:lastModifiedBy>
  <dcterms:modified xsi:type="dcterms:W3CDTF">2022-05-13T03:20:30Z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E05E4220AE35477D9979BC5277E3EAC8</vt:lpwstr>
  </property>
</Properties>
</file>